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8F" w:rsidRPr="005D1611" w:rsidRDefault="000B0712" w:rsidP="005D1611">
      <w:pPr>
        <w:spacing w:line="360" w:lineRule="auto"/>
        <w:rPr>
          <w:rFonts w:ascii="Times New Roman" w:eastAsia="宋体" w:hAnsi="Times New Roman" w:cs="Times New Roman"/>
          <w:color w:val="000000"/>
          <w:kern w:val="0"/>
          <w:sz w:val="24"/>
          <w:szCs w:val="24"/>
          <w:u w:val="single"/>
        </w:rPr>
      </w:pPr>
      <w:r w:rsidRPr="005D1611">
        <w:rPr>
          <w:rFonts w:ascii="Times New Roman" w:eastAsia="宋体" w:hAnsi="宋体" w:cs="Times New Roman"/>
          <w:b/>
          <w:color w:val="000000"/>
          <w:kern w:val="0"/>
          <w:sz w:val="24"/>
          <w:szCs w:val="24"/>
        </w:rPr>
        <w:t>证券代码：</w:t>
      </w:r>
      <w:r w:rsidRPr="005D1611">
        <w:rPr>
          <w:rFonts w:ascii="Times New Roman" w:eastAsia="宋体" w:hAnsi="Times New Roman" w:cs="Times New Roman"/>
          <w:b/>
          <w:color w:val="000000"/>
          <w:kern w:val="0"/>
          <w:sz w:val="24"/>
          <w:szCs w:val="24"/>
        </w:rPr>
        <w:t>839804</w:t>
      </w:r>
      <w:r w:rsidR="00710CE4" w:rsidRPr="005D1611">
        <w:rPr>
          <w:rFonts w:ascii="Times New Roman" w:eastAsia="宋体" w:hAnsi="Times New Roman" w:cs="Times New Roman"/>
          <w:b/>
          <w:color w:val="000000"/>
          <w:kern w:val="0"/>
          <w:sz w:val="24"/>
          <w:szCs w:val="24"/>
        </w:rPr>
        <w:t xml:space="preserve">       </w:t>
      </w:r>
      <w:r w:rsidRPr="005D1611">
        <w:rPr>
          <w:rFonts w:ascii="Times New Roman" w:eastAsia="宋体" w:hAnsi="宋体" w:cs="Times New Roman"/>
          <w:b/>
          <w:color w:val="000000"/>
          <w:kern w:val="0"/>
          <w:sz w:val="24"/>
          <w:szCs w:val="24"/>
        </w:rPr>
        <w:t>证券简称：有道汽车</w:t>
      </w:r>
      <w:r w:rsidRPr="005D1611">
        <w:rPr>
          <w:rFonts w:ascii="Times New Roman" w:eastAsia="宋体" w:hAnsi="Times New Roman" w:cs="Times New Roman"/>
          <w:b/>
          <w:color w:val="000000"/>
          <w:kern w:val="0"/>
          <w:sz w:val="24"/>
          <w:szCs w:val="24"/>
        </w:rPr>
        <w:t xml:space="preserve">        </w:t>
      </w:r>
      <w:r w:rsidRPr="005D1611">
        <w:rPr>
          <w:rFonts w:ascii="Times New Roman" w:eastAsia="宋体" w:hAnsi="宋体" w:cs="Times New Roman"/>
          <w:b/>
          <w:color w:val="000000"/>
          <w:kern w:val="0"/>
          <w:sz w:val="24"/>
          <w:szCs w:val="24"/>
        </w:rPr>
        <w:t>主办券商：中信证券</w:t>
      </w:r>
    </w:p>
    <w:p w:rsidR="00063E91" w:rsidRPr="005D1611" w:rsidRDefault="00063E91" w:rsidP="00FA32F5">
      <w:pPr>
        <w:widowControl/>
        <w:spacing w:beforeLines="50" w:before="156" w:line="360" w:lineRule="auto"/>
        <w:jc w:val="center"/>
        <w:rPr>
          <w:rFonts w:ascii="Times New Roman" w:eastAsia="宋体" w:hAnsi="Times New Roman" w:cs="Times New Roman"/>
          <w:b/>
          <w:color w:val="000000"/>
          <w:kern w:val="0"/>
          <w:sz w:val="28"/>
          <w:szCs w:val="28"/>
        </w:rPr>
      </w:pPr>
      <w:r w:rsidRPr="005D1611">
        <w:rPr>
          <w:rFonts w:ascii="Times New Roman" w:eastAsia="宋体" w:hAnsi="宋体" w:cs="Times New Roman"/>
          <w:b/>
          <w:color w:val="000000"/>
          <w:kern w:val="0"/>
          <w:sz w:val="28"/>
          <w:szCs w:val="28"/>
        </w:rPr>
        <w:t>广东有道汽车集团股份有限公司</w:t>
      </w:r>
    </w:p>
    <w:p w:rsidR="00764624" w:rsidRPr="005D1611" w:rsidRDefault="003D2C27" w:rsidP="00FA32F5">
      <w:pPr>
        <w:widowControl/>
        <w:spacing w:afterLines="50" w:after="156" w:line="360" w:lineRule="auto"/>
        <w:jc w:val="center"/>
        <w:rPr>
          <w:rFonts w:ascii="Times New Roman" w:eastAsia="宋体" w:hAnsi="Times New Roman" w:cs="Times New Roman"/>
          <w:b/>
          <w:color w:val="000000"/>
          <w:kern w:val="0"/>
          <w:sz w:val="28"/>
          <w:szCs w:val="28"/>
        </w:rPr>
      </w:pPr>
      <w:r w:rsidRPr="005D1611">
        <w:rPr>
          <w:rFonts w:ascii="Times New Roman" w:eastAsia="宋体" w:hAnsi="Times New Roman" w:cs="Times New Roman"/>
          <w:b/>
          <w:color w:val="000000"/>
          <w:kern w:val="0"/>
          <w:sz w:val="28"/>
          <w:szCs w:val="28"/>
        </w:rPr>
        <w:t>201</w:t>
      </w:r>
      <w:r w:rsidR="00304DE4" w:rsidRPr="005D1611">
        <w:rPr>
          <w:rFonts w:ascii="Times New Roman" w:eastAsia="宋体" w:hAnsi="Times New Roman" w:cs="Times New Roman"/>
          <w:b/>
          <w:color w:val="000000"/>
          <w:kern w:val="0"/>
          <w:sz w:val="28"/>
          <w:szCs w:val="28"/>
        </w:rPr>
        <w:t>7</w:t>
      </w:r>
      <w:r w:rsidR="00304DE4" w:rsidRPr="005D1611">
        <w:rPr>
          <w:rFonts w:ascii="Times New Roman" w:eastAsia="宋体" w:hAnsi="宋体" w:cs="Times New Roman"/>
          <w:b/>
          <w:color w:val="000000"/>
          <w:kern w:val="0"/>
          <w:sz w:val="28"/>
          <w:szCs w:val="28"/>
        </w:rPr>
        <w:t>年</w:t>
      </w:r>
      <w:r w:rsidRPr="005D1611">
        <w:rPr>
          <w:rFonts w:ascii="Times New Roman" w:eastAsia="宋体" w:hAnsi="宋体" w:cs="Times New Roman"/>
          <w:b/>
          <w:color w:val="000000"/>
          <w:kern w:val="0"/>
          <w:sz w:val="28"/>
          <w:szCs w:val="28"/>
        </w:rPr>
        <w:t>年度股东大会</w:t>
      </w:r>
      <w:r w:rsidR="00433905" w:rsidRPr="005D1611">
        <w:rPr>
          <w:rFonts w:ascii="Times New Roman" w:eastAsia="宋体" w:hAnsi="宋体" w:cs="Times New Roman"/>
          <w:b/>
          <w:color w:val="000000"/>
          <w:kern w:val="0"/>
          <w:sz w:val="28"/>
          <w:szCs w:val="28"/>
        </w:rPr>
        <w:t>决议公告</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522"/>
      </w:tblGrid>
      <w:tr w:rsidR="00764624" w:rsidRPr="005D1611" w:rsidTr="00791BB9">
        <w:tc>
          <w:tcPr>
            <w:tcW w:w="8522" w:type="dxa"/>
          </w:tcPr>
          <w:p w:rsidR="00764624" w:rsidRPr="005D1611" w:rsidRDefault="00764624" w:rsidP="00710CE4">
            <w:pPr>
              <w:widowControl/>
              <w:spacing w:line="360" w:lineRule="auto"/>
              <w:ind w:firstLineChars="150" w:firstLine="360"/>
              <w:jc w:val="left"/>
              <w:rPr>
                <w:rFonts w:ascii="Times New Roman" w:eastAsia="宋体" w:hAnsi="Times New Roman" w:cs="Times New Roman"/>
                <w:b/>
                <w:color w:val="000000"/>
                <w:kern w:val="0"/>
                <w:sz w:val="24"/>
                <w:szCs w:val="24"/>
              </w:rPr>
            </w:pPr>
            <w:r w:rsidRPr="005D1611">
              <w:rPr>
                <w:rFonts w:ascii="Times New Roman" w:eastAsia="宋体" w:hAnsi="宋体" w:cs="Times New Roman"/>
                <w:sz w:val="24"/>
                <w:szCs w:val="24"/>
              </w:rPr>
              <w:t>本公司及董事会全体成员保证公告内容的真实、准确和完整，没有虚假记载、误导性陈述或者重大遗漏，并对其内容的真实性、准确性和完整性承担个别及连带法律责任。</w:t>
            </w:r>
          </w:p>
        </w:tc>
      </w:tr>
    </w:tbl>
    <w:p w:rsidR="00FD19DB" w:rsidRPr="005D1611" w:rsidRDefault="00FD19DB" w:rsidP="00710CE4">
      <w:pPr>
        <w:widowControl/>
        <w:spacing w:line="360" w:lineRule="auto"/>
        <w:jc w:val="left"/>
        <w:rPr>
          <w:rFonts w:ascii="Times New Roman" w:eastAsia="宋体" w:hAnsi="Times New Roman" w:cs="Times New Roman"/>
          <w:b/>
          <w:color w:val="000000"/>
          <w:kern w:val="0"/>
          <w:sz w:val="24"/>
          <w:szCs w:val="24"/>
        </w:rPr>
      </w:pPr>
    </w:p>
    <w:p w:rsidR="005D1611" w:rsidRPr="005D1611" w:rsidRDefault="00307594" w:rsidP="005D1611">
      <w:pPr>
        <w:pStyle w:val="10"/>
        <w:numPr>
          <w:ilvl w:val="0"/>
          <w:numId w:val="7"/>
        </w:numPr>
        <w:spacing w:line="360" w:lineRule="auto"/>
        <w:ind w:left="0" w:firstLine="0"/>
        <w:rPr>
          <w:rFonts w:ascii="Times New Roman" w:eastAsia="宋体" w:hAnsi="Times New Roman" w:cs="Times New Roman"/>
          <w:sz w:val="24"/>
          <w:szCs w:val="24"/>
        </w:rPr>
      </w:pPr>
      <w:r w:rsidRPr="005D1611">
        <w:rPr>
          <w:rFonts w:ascii="Times New Roman" w:eastAsia="宋体" w:hAnsi="宋体" w:cs="Times New Roman"/>
          <w:sz w:val="24"/>
          <w:szCs w:val="24"/>
        </w:rPr>
        <w:t>会议召开和出席情况</w:t>
      </w:r>
    </w:p>
    <w:p w:rsidR="005D1611" w:rsidRPr="005D1611" w:rsidRDefault="005D1611" w:rsidP="005D1611">
      <w:pPr>
        <w:pStyle w:val="10"/>
        <w:spacing w:line="360" w:lineRule="auto"/>
        <w:rPr>
          <w:rFonts w:ascii="Times New Roman" w:eastAsia="宋体" w:hAnsi="Times New Roman" w:cs="Times New Roman"/>
          <w:sz w:val="24"/>
          <w:szCs w:val="24"/>
        </w:rPr>
      </w:pPr>
      <w:r w:rsidRPr="005D1611">
        <w:rPr>
          <w:rFonts w:ascii="Times New Roman" w:eastAsia="宋体" w:hAnsi="宋体" w:cs="Times New Roman" w:hint="eastAsia"/>
          <w:b w:val="0"/>
          <w:sz w:val="24"/>
          <w:szCs w:val="24"/>
        </w:rPr>
        <w:t>（一）</w:t>
      </w:r>
      <w:r w:rsidR="00307594" w:rsidRPr="005D1611">
        <w:rPr>
          <w:rFonts w:ascii="Times New Roman" w:eastAsia="宋体" w:hAnsi="宋体" w:cs="Times New Roman"/>
          <w:b w:val="0"/>
          <w:sz w:val="24"/>
          <w:szCs w:val="24"/>
        </w:rPr>
        <w:t>会议召开情况</w:t>
      </w:r>
    </w:p>
    <w:p w:rsidR="00307594" w:rsidRPr="005D1611" w:rsidRDefault="005D1611" w:rsidP="005D1611">
      <w:pPr>
        <w:pStyle w:val="2"/>
        <w:spacing w:line="360" w:lineRule="auto"/>
        <w:ind w:firstLineChars="200" w:firstLine="480"/>
        <w:rPr>
          <w:rFonts w:ascii="Times New Roman" w:eastAsia="宋体" w:hAnsi="Times New Roman" w:cs="Times New Roman"/>
          <w:b w:val="0"/>
          <w:sz w:val="24"/>
          <w:szCs w:val="24"/>
        </w:rPr>
      </w:pPr>
      <w:r>
        <w:rPr>
          <w:rFonts w:ascii="Times New Roman" w:eastAsia="宋体" w:hAnsi="宋体" w:cs="Times New Roman" w:hint="eastAsia"/>
          <w:b w:val="0"/>
          <w:sz w:val="24"/>
          <w:szCs w:val="24"/>
        </w:rPr>
        <w:t xml:space="preserve">1. </w:t>
      </w:r>
      <w:r w:rsidR="00307594" w:rsidRPr="005D1611">
        <w:rPr>
          <w:rFonts w:ascii="Times New Roman" w:eastAsia="宋体" w:hAnsi="宋体" w:cs="Times New Roman"/>
          <w:b w:val="0"/>
          <w:sz w:val="24"/>
          <w:szCs w:val="24"/>
        </w:rPr>
        <w:t>会议召开时间：</w:t>
      </w:r>
      <w:r w:rsidR="00307594" w:rsidRPr="005D1611">
        <w:rPr>
          <w:rFonts w:ascii="Times New Roman" w:eastAsia="宋体" w:hAnsi="Times New Roman" w:cs="Times New Roman"/>
          <w:b w:val="0"/>
          <w:sz w:val="24"/>
          <w:szCs w:val="24"/>
        </w:rPr>
        <w:t>201</w:t>
      </w:r>
      <w:r w:rsidR="00304DE4" w:rsidRPr="005D1611">
        <w:rPr>
          <w:rFonts w:ascii="Times New Roman" w:eastAsia="宋体" w:hAnsi="Times New Roman" w:cs="Times New Roman"/>
          <w:b w:val="0"/>
          <w:sz w:val="24"/>
          <w:szCs w:val="24"/>
        </w:rPr>
        <w:t>8</w:t>
      </w:r>
      <w:r w:rsidR="00307594" w:rsidRPr="005D1611">
        <w:rPr>
          <w:rFonts w:ascii="Times New Roman" w:eastAsia="宋体" w:hAnsi="宋体" w:cs="Times New Roman"/>
          <w:b w:val="0"/>
          <w:sz w:val="24"/>
          <w:szCs w:val="24"/>
        </w:rPr>
        <w:t>年</w:t>
      </w:r>
      <w:r w:rsidR="00307594" w:rsidRPr="005D1611">
        <w:rPr>
          <w:rFonts w:ascii="Times New Roman" w:eastAsia="宋体" w:hAnsi="Times New Roman" w:cs="Times New Roman"/>
          <w:b w:val="0"/>
          <w:sz w:val="24"/>
          <w:szCs w:val="24"/>
        </w:rPr>
        <w:t>5</w:t>
      </w:r>
      <w:r w:rsidR="00307594" w:rsidRPr="005D1611">
        <w:rPr>
          <w:rFonts w:ascii="Times New Roman" w:eastAsia="宋体" w:hAnsi="宋体" w:cs="Times New Roman"/>
          <w:b w:val="0"/>
          <w:sz w:val="24"/>
          <w:szCs w:val="24"/>
        </w:rPr>
        <w:t>月</w:t>
      </w:r>
      <w:r w:rsidR="00307594" w:rsidRPr="005D1611">
        <w:rPr>
          <w:rFonts w:ascii="Times New Roman" w:eastAsia="宋体" w:hAnsi="Times New Roman" w:cs="Times New Roman"/>
          <w:b w:val="0"/>
          <w:sz w:val="24"/>
          <w:szCs w:val="24"/>
        </w:rPr>
        <w:t>15</w:t>
      </w:r>
      <w:r w:rsidR="00307594" w:rsidRPr="005D1611">
        <w:rPr>
          <w:rFonts w:ascii="Times New Roman" w:eastAsia="宋体" w:hAnsi="宋体" w:cs="Times New Roman"/>
          <w:b w:val="0"/>
          <w:sz w:val="24"/>
          <w:szCs w:val="24"/>
        </w:rPr>
        <w:t>日</w:t>
      </w:r>
    </w:p>
    <w:p w:rsidR="00307594" w:rsidRPr="005D1611" w:rsidRDefault="005D1611" w:rsidP="005D1611">
      <w:pPr>
        <w:pStyle w:val="3"/>
        <w:spacing w:line="360" w:lineRule="auto"/>
        <w:ind w:firstLineChars="200" w:firstLine="480"/>
        <w:rPr>
          <w:rFonts w:ascii="Times New Roman" w:eastAsia="宋体" w:hAnsi="Times New Roman" w:cs="Times New Roman"/>
          <w:b w:val="0"/>
          <w:sz w:val="24"/>
          <w:szCs w:val="24"/>
        </w:rPr>
      </w:pPr>
      <w:r>
        <w:rPr>
          <w:rFonts w:ascii="Times New Roman" w:eastAsia="宋体" w:hAnsi="宋体" w:cs="Times New Roman" w:hint="eastAsia"/>
          <w:b w:val="0"/>
          <w:sz w:val="24"/>
          <w:szCs w:val="24"/>
        </w:rPr>
        <w:t xml:space="preserve">2. </w:t>
      </w:r>
      <w:r w:rsidR="00307594" w:rsidRPr="005D1611">
        <w:rPr>
          <w:rFonts w:ascii="Times New Roman" w:eastAsia="宋体" w:hAnsi="宋体" w:cs="Times New Roman"/>
          <w:b w:val="0"/>
          <w:sz w:val="24"/>
          <w:szCs w:val="24"/>
        </w:rPr>
        <w:t>会议召开地点：广州市白云区鹤龙路</w:t>
      </w:r>
      <w:r w:rsidR="00307594" w:rsidRPr="005D1611">
        <w:rPr>
          <w:rFonts w:ascii="Times New Roman" w:eastAsia="宋体" w:hAnsi="Times New Roman" w:cs="Times New Roman"/>
          <w:b w:val="0"/>
          <w:sz w:val="24"/>
          <w:szCs w:val="24"/>
        </w:rPr>
        <w:t>5</w:t>
      </w:r>
      <w:r w:rsidR="00307594" w:rsidRPr="005D1611">
        <w:rPr>
          <w:rFonts w:ascii="Times New Roman" w:eastAsia="宋体" w:hAnsi="宋体" w:cs="Times New Roman"/>
          <w:b w:val="0"/>
          <w:sz w:val="24"/>
          <w:szCs w:val="24"/>
        </w:rPr>
        <w:t>号广东有道汽车集团股份有限公司</w:t>
      </w:r>
      <w:r w:rsidR="005C53E7">
        <w:rPr>
          <w:rFonts w:ascii="Times New Roman" w:eastAsia="宋体" w:hAnsi="宋体" w:cs="Times New Roman" w:hint="eastAsia"/>
          <w:b w:val="0"/>
          <w:sz w:val="24"/>
          <w:szCs w:val="24"/>
        </w:rPr>
        <w:t>办公</w:t>
      </w:r>
      <w:bookmarkStart w:id="0" w:name="_GoBack"/>
      <w:bookmarkEnd w:id="0"/>
      <w:r w:rsidR="00626A09">
        <w:rPr>
          <w:rFonts w:ascii="Times New Roman" w:eastAsia="宋体" w:hAnsi="宋体" w:cs="Times New Roman" w:hint="eastAsia"/>
          <w:b w:val="0"/>
          <w:sz w:val="24"/>
          <w:szCs w:val="24"/>
        </w:rPr>
        <w:t>室</w:t>
      </w:r>
    </w:p>
    <w:p w:rsidR="00307594" w:rsidRPr="005D1611" w:rsidRDefault="005D1611" w:rsidP="005D1611">
      <w:pPr>
        <w:pStyle w:val="3"/>
        <w:spacing w:line="360" w:lineRule="auto"/>
        <w:ind w:left="480"/>
        <w:rPr>
          <w:rFonts w:ascii="Times New Roman" w:eastAsia="宋体" w:hAnsi="Times New Roman" w:cs="Times New Roman"/>
          <w:b w:val="0"/>
          <w:sz w:val="24"/>
          <w:szCs w:val="24"/>
        </w:rPr>
      </w:pPr>
      <w:r>
        <w:rPr>
          <w:rFonts w:ascii="Times New Roman" w:eastAsia="宋体" w:hAnsi="宋体" w:cs="Times New Roman" w:hint="eastAsia"/>
          <w:b w:val="0"/>
          <w:sz w:val="24"/>
          <w:szCs w:val="24"/>
        </w:rPr>
        <w:t xml:space="preserve">3. </w:t>
      </w:r>
      <w:r w:rsidR="00307594" w:rsidRPr="005D1611">
        <w:rPr>
          <w:rFonts w:ascii="Times New Roman" w:eastAsia="宋体" w:hAnsi="宋体" w:cs="Times New Roman"/>
          <w:b w:val="0"/>
          <w:sz w:val="24"/>
          <w:szCs w:val="24"/>
        </w:rPr>
        <w:t>会议召开方式：现场</w:t>
      </w:r>
    </w:p>
    <w:p w:rsidR="00307594" w:rsidRPr="005D1611" w:rsidRDefault="005D1611" w:rsidP="005D1611">
      <w:pPr>
        <w:pStyle w:val="3"/>
        <w:spacing w:line="360" w:lineRule="auto"/>
        <w:ind w:left="480"/>
        <w:rPr>
          <w:rFonts w:ascii="Times New Roman" w:eastAsia="宋体" w:hAnsi="Times New Roman" w:cs="Times New Roman"/>
          <w:b w:val="0"/>
          <w:sz w:val="24"/>
          <w:szCs w:val="24"/>
        </w:rPr>
      </w:pPr>
      <w:r>
        <w:rPr>
          <w:rFonts w:ascii="Times New Roman" w:eastAsia="宋体" w:hAnsi="宋体" w:cs="Times New Roman" w:hint="eastAsia"/>
          <w:b w:val="0"/>
          <w:sz w:val="24"/>
          <w:szCs w:val="24"/>
        </w:rPr>
        <w:t xml:space="preserve">4. </w:t>
      </w:r>
      <w:r w:rsidR="00307594" w:rsidRPr="005D1611">
        <w:rPr>
          <w:rFonts w:ascii="Times New Roman" w:eastAsia="宋体" w:hAnsi="宋体" w:cs="Times New Roman"/>
          <w:b w:val="0"/>
          <w:sz w:val="24"/>
          <w:szCs w:val="24"/>
        </w:rPr>
        <w:t>会议召集人：董事会</w:t>
      </w:r>
    </w:p>
    <w:p w:rsidR="00307594" w:rsidRPr="005D1611" w:rsidRDefault="005D1611" w:rsidP="005D1611">
      <w:pPr>
        <w:pStyle w:val="3"/>
        <w:spacing w:line="360" w:lineRule="auto"/>
        <w:ind w:left="480"/>
        <w:rPr>
          <w:rFonts w:ascii="Times New Roman" w:eastAsia="宋体" w:hAnsi="Times New Roman" w:cs="Times New Roman"/>
          <w:b w:val="0"/>
          <w:sz w:val="24"/>
          <w:szCs w:val="24"/>
        </w:rPr>
      </w:pPr>
      <w:r>
        <w:rPr>
          <w:rFonts w:ascii="Times New Roman" w:eastAsia="宋体" w:hAnsi="宋体" w:cs="Times New Roman" w:hint="eastAsia"/>
          <w:b w:val="0"/>
          <w:sz w:val="24"/>
          <w:szCs w:val="24"/>
        </w:rPr>
        <w:t xml:space="preserve">5. </w:t>
      </w:r>
      <w:r w:rsidR="00307594" w:rsidRPr="005D1611">
        <w:rPr>
          <w:rFonts w:ascii="Times New Roman" w:eastAsia="宋体" w:hAnsi="宋体" w:cs="Times New Roman"/>
          <w:b w:val="0"/>
          <w:sz w:val="24"/>
          <w:szCs w:val="24"/>
        </w:rPr>
        <w:t>会议主持人：董事长林大昌先生</w:t>
      </w:r>
    </w:p>
    <w:p w:rsidR="00307594" w:rsidRPr="005D1611" w:rsidRDefault="005D1611" w:rsidP="005D1611">
      <w:pPr>
        <w:pStyle w:val="3"/>
        <w:spacing w:line="360" w:lineRule="auto"/>
        <w:ind w:left="480"/>
        <w:rPr>
          <w:rFonts w:ascii="Times New Roman" w:eastAsia="宋体" w:hAnsi="Times New Roman" w:cs="Times New Roman"/>
          <w:b w:val="0"/>
          <w:sz w:val="24"/>
          <w:szCs w:val="24"/>
        </w:rPr>
      </w:pPr>
      <w:r>
        <w:rPr>
          <w:rFonts w:ascii="Times New Roman" w:eastAsia="宋体" w:hAnsi="宋体" w:cs="Times New Roman" w:hint="eastAsia"/>
          <w:b w:val="0"/>
          <w:sz w:val="24"/>
          <w:szCs w:val="24"/>
        </w:rPr>
        <w:t xml:space="preserve">6. </w:t>
      </w:r>
      <w:r w:rsidR="00307594" w:rsidRPr="005D1611">
        <w:rPr>
          <w:rFonts w:ascii="Times New Roman" w:eastAsia="宋体" w:hAnsi="宋体" w:cs="Times New Roman"/>
          <w:b w:val="0"/>
          <w:sz w:val="24"/>
          <w:szCs w:val="24"/>
        </w:rPr>
        <w:t>召开情况合法、合规、合章程性说明：</w:t>
      </w:r>
    </w:p>
    <w:tbl>
      <w:tblPr>
        <w:tblStyle w:val="a5"/>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07594" w:rsidRPr="005D1611" w:rsidTr="00FD19DB">
        <w:tc>
          <w:tcPr>
            <w:tcW w:w="8522" w:type="dxa"/>
          </w:tcPr>
          <w:p w:rsidR="00307594" w:rsidRPr="005D1611" w:rsidRDefault="00307594" w:rsidP="00710CE4">
            <w:pPr>
              <w:spacing w:line="360" w:lineRule="auto"/>
              <w:ind w:firstLineChars="200" w:firstLine="480"/>
              <w:rPr>
                <w:rFonts w:ascii="Times New Roman" w:eastAsia="宋体" w:hAnsi="Times New Roman" w:cs="Times New Roman"/>
                <w:color w:val="FF0000"/>
                <w:sz w:val="24"/>
                <w:szCs w:val="24"/>
              </w:rPr>
            </w:pPr>
            <w:r w:rsidRPr="005D1611">
              <w:rPr>
                <w:rFonts w:ascii="Times New Roman" w:eastAsia="宋体" w:hAnsi="宋体" w:cs="Times New Roman"/>
                <w:color w:val="000000"/>
                <w:kern w:val="0"/>
                <w:sz w:val="24"/>
                <w:szCs w:val="24"/>
              </w:rPr>
              <w:t>本次股东大会的召集、召开和表决程序符合《中华人民共和国公司法》、《公司章程》及有关法律、法规的规定。</w:t>
            </w:r>
          </w:p>
        </w:tc>
      </w:tr>
    </w:tbl>
    <w:p w:rsidR="00307594" w:rsidRPr="005D1611" w:rsidRDefault="005D1611" w:rsidP="005D1611">
      <w:pPr>
        <w:pStyle w:val="2"/>
        <w:spacing w:line="360" w:lineRule="auto"/>
        <w:rPr>
          <w:rFonts w:ascii="Times New Roman" w:eastAsia="宋体" w:hAnsi="Times New Roman" w:cs="Times New Roman"/>
          <w:b w:val="0"/>
          <w:sz w:val="24"/>
          <w:szCs w:val="24"/>
        </w:rPr>
      </w:pPr>
      <w:r>
        <w:rPr>
          <w:rFonts w:ascii="Times New Roman" w:eastAsia="宋体" w:hAnsi="宋体" w:cs="Times New Roman" w:hint="eastAsia"/>
          <w:b w:val="0"/>
          <w:sz w:val="24"/>
          <w:szCs w:val="24"/>
        </w:rPr>
        <w:t>（二）</w:t>
      </w:r>
      <w:r w:rsidR="00307594" w:rsidRPr="005D1611">
        <w:rPr>
          <w:rFonts w:ascii="Times New Roman" w:eastAsia="宋体" w:hAnsi="宋体" w:cs="Times New Roman"/>
          <w:b w:val="0"/>
          <w:sz w:val="24"/>
          <w:szCs w:val="24"/>
        </w:rPr>
        <w:t>会议出席情况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4209D" w:rsidRPr="005D1611" w:rsidTr="00247B3E">
        <w:tc>
          <w:tcPr>
            <w:tcW w:w="8522" w:type="dxa"/>
          </w:tcPr>
          <w:p w:rsidR="00B4209D" w:rsidRPr="005D1611" w:rsidRDefault="00B4209D" w:rsidP="00710CE4">
            <w:pPr>
              <w:spacing w:line="360" w:lineRule="auto"/>
              <w:ind w:firstLineChars="200" w:firstLine="480"/>
              <w:rPr>
                <w:rFonts w:ascii="Times New Roman" w:eastAsia="宋体" w:hAnsi="Times New Roman" w:cs="Times New Roman"/>
                <w:bCs/>
                <w:sz w:val="24"/>
                <w:szCs w:val="24"/>
              </w:rPr>
            </w:pPr>
            <w:r w:rsidRPr="005D1611">
              <w:rPr>
                <w:rFonts w:ascii="Times New Roman" w:eastAsia="宋体" w:hAnsi="宋体" w:cs="Times New Roman"/>
                <w:color w:val="000000"/>
                <w:kern w:val="0"/>
                <w:sz w:val="24"/>
                <w:szCs w:val="24"/>
              </w:rPr>
              <w:t>出席本次股东大会的股东（包括股东授权委托代表）共</w:t>
            </w:r>
            <w:r w:rsidR="009F08F6" w:rsidRPr="005D1611">
              <w:rPr>
                <w:rFonts w:ascii="Times New Roman" w:eastAsia="宋体" w:hAnsi="Times New Roman" w:cs="Times New Roman"/>
                <w:color w:val="000000"/>
                <w:kern w:val="0"/>
                <w:sz w:val="24"/>
                <w:szCs w:val="24"/>
              </w:rPr>
              <w:t>3</w:t>
            </w:r>
            <w:r w:rsidRPr="005D1611">
              <w:rPr>
                <w:rFonts w:ascii="Times New Roman" w:eastAsia="宋体" w:hAnsi="宋体" w:cs="Times New Roman"/>
                <w:color w:val="000000"/>
                <w:kern w:val="0"/>
                <w:sz w:val="24"/>
                <w:szCs w:val="24"/>
              </w:rPr>
              <w:t>人，持有表决权的股份</w:t>
            </w:r>
            <w:r w:rsidR="009F08F6" w:rsidRPr="005D1611">
              <w:rPr>
                <w:rStyle w:val="htd0"/>
                <w:rFonts w:ascii="Times New Roman" w:eastAsia="宋体" w:hAnsi="Times New Roman" w:cs="Times New Roman"/>
                <w:sz w:val="24"/>
                <w:szCs w:val="24"/>
              </w:rPr>
              <w:t>50,150,000</w:t>
            </w:r>
            <w:r w:rsidRPr="005D1611">
              <w:rPr>
                <w:rFonts w:ascii="Times New Roman" w:eastAsia="宋体" w:hAnsi="宋体" w:cs="Times New Roman"/>
                <w:color w:val="000000"/>
                <w:kern w:val="0"/>
                <w:sz w:val="24"/>
                <w:szCs w:val="24"/>
              </w:rPr>
              <w:t>股，占公司股份总数的</w:t>
            </w:r>
            <w:r w:rsidR="009F08F6" w:rsidRPr="005D1611">
              <w:rPr>
                <w:rFonts w:ascii="Times New Roman" w:eastAsia="宋体" w:hAnsi="Times New Roman" w:cs="Times New Roman"/>
                <w:color w:val="000000"/>
                <w:kern w:val="0"/>
                <w:sz w:val="24"/>
                <w:szCs w:val="24"/>
              </w:rPr>
              <w:t>100</w:t>
            </w:r>
            <w:r w:rsidR="00022980">
              <w:rPr>
                <w:rFonts w:ascii="Times New Roman" w:eastAsia="宋体" w:hAnsi="Times New Roman" w:cs="Times New Roman"/>
                <w:color w:val="000000"/>
                <w:kern w:val="0"/>
                <w:sz w:val="24"/>
                <w:szCs w:val="24"/>
              </w:rPr>
              <w:t>.00</w:t>
            </w:r>
            <w:r w:rsidR="009F08F6" w:rsidRPr="005D1611">
              <w:rPr>
                <w:rFonts w:ascii="Times New Roman" w:eastAsia="宋体" w:hAnsi="Times New Roman" w:cs="Times New Roman"/>
                <w:color w:val="000000"/>
                <w:kern w:val="0"/>
                <w:sz w:val="24"/>
                <w:szCs w:val="24"/>
              </w:rPr>
              <w:t>%</w:t>
            </w:r>
            <w:r w:rsidRPr="005D1611">
              <w:rPr>
                <w:rFonts w:ascii="Times New Roman" w:eastAsia="宋体" w:hAnsi="宋体" w:cs="Times New Roman"/>
                <w:color w:val="000000"/>
                <w:kern w:val="0"/>
                <w:sz w:val="24"/>
                <w:szCs w:val="24"/>
              </w:rPr>
              <w:t>。</w:t>
            </w:r>
          </w:p>
        </w:tc>
      </w:tr>
    </w:tbl>
    <w:p w:rsidR="00F53CAE" w:rsidRPr="005D1611" w:rsidRDefault="00307594" w:rsidP="00710CE4">
      <w:pPr>
        <w:pStyle w:val="10"/>
        <w:numPr>
          <w:ilvl w:val="0"/>
          <w:numId w:val="7"/>
        </w:numPr>
        <w:spacing w:line="360" w:lineRule="auto"/>
        <w:ind w:left="0" w:firstLine="0"/>
        <w:rPr>
          <w:rFonts w:ascii="Times New Roman" w:eastAsia="宋体" w:hAnsi="Times New Roman" w:cs="Times New Roman"/>
          <w:sz w:val="24"/>
          <w:szCs w:val="24"/>
        </w:rPr>
      </w:pPr>
      <w:r w:rsidRPr="005D1611">
        <w:rPr>
          <w:rFonts w:ascii="Times New Roman" w:eastAsia="宋体" w:hAnsi="宋体" w:cs="Times New Roman"/>
          <w:sz w:val="24"/>
          <w:szCs w:val="24"/>
        </w:rPr>
        <w:t>议案审议情况</w:t>
      </w:r>
    </w:p>
    <w:p w:rsidR="008D37E7" w:rsidRPr="005D1611" w:rsidRDefault="005D1611" w:rsidP="005D1611">
      <w:pPr>
        <w:pStyle w:val="2"/>
        <w:spacing w:line="360" w:lineRule="auto"/>
        <w:rPr>
          <w:rFonts w:ascii="Times New Roman" w:eastAsia="宋体" w:hAnsi="Times New Roman" w:cs="Times New Roman"/>
          <w:b w:val="0"/>
          <w:sz w:val="24"/>
          <w:szCs w:val="24"/>
        </w:rPr>
      </w:pPr>
      <w:r>
        <w:rPr>
          <w:rFonts w:ascii="Times New Roman" w:eastAsia="宋体" w:hAnsi="宋体" w:cs="Times New Roman" w:hint="eastAsia"/>
          <w:b w:val="0"/>
          <w:sz w:val="24"/>
          <w:szCs w:val="24"/>
        </w:rPr>
        <w:t>（一）</w:t>
      </w:r>
      <w:r w:rsidR="008D37E7" w:rsidRPr="005D1611">
        <w:rPr>
          <w:rFonts w:ascii="Times New Roman" w:eastAsia="宋体" w:hAnsi="宋体" w:cs="Times New Roman"/>
          <w:b w:val="0"/>
          <w:sz w:val="24"/>
          <w:szCs w:val="24"/>
        </w:rPr>
        <w:t>审议通过《关于</w:t>
      </w:r>
      <w:r w:rsidR="008D37E7" w:rsidRPr="005D1611">
        <w:rPr>
          <w:rFonts w:ascii="Times New Roman" w:eastAsia="宋体" w:hAnsi="Times New Roman" w:cs="Times New Roman"/>
          <w:b w:val="0"/>
          <w:sz w:val="24"/>
          <w:szCs w:val="24"/>
        </w:rPr>
        <w:t>201</w:t>
      </w:r>
      <w:r w:rsidR="00304DE4" w:rsidRPr="005D1611">
        <w:rPr>
          <w:rFonts w:ascii="Times New Roman" w:eastAsia="宋体" w:hAnsi="Times New Roman" w:cs="Times New Roman"/>
          <w:b w:val="0"/>
          <w:sz w:val="24"/>
          <w:szCs w:val="24"/>
        </w:rPr>
        <w:t>7</w:t>
      </w:r>
      <w:r w:rsidR="008D37E7" w:rsidRPr="005D1611">
        <w:rPr>
          <w:rFonts w:ascii="Times New Roman" w:eastAsia="宋体" w:hAnsi="宋体" w:cs="Times New Roman"/>
          <w:b w:val="0"/>
          <w:sz w:val="24"/>
          <w:szCs w:val="24"/>
        </w:rPr>
        <w:t>年度董事会工作报告的议案》</w:t>
      </w:r>
    </w:p>
    <w:p w:rsidR="008D37E7" w:rsidRPr="005D1611" w:rsidRDefault="00710CE4" w:rsidP="00710CE4">
      <w:pPr>
        <w:pStyle w:val="3"/>
        <w:spacing w:line="360" w:lineRule="auto"/>
        <w:ind w:firstLineChars="200" w:firstLine="48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1.</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议案内容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董事会根据</w:t>
            </w:r>
            <w:r w:rsidRPr="005D1611">
              <w:rPr>
                <w:rFonts w:ascii="Times New Roman" w:eastAsia="宋体" w:hAnsi="Times New Roman" w:cs="Times New Roman"/>
                <w:bCs/>
                <w:sz w:val="24"/>
                <w:szCs w:val="24"/>
              </w:rPr>
              <w:t>201</w:t>
            </w:r>
            <w:r w:rsidR="00304DE4" w:rsidRPr="005D1611">
              <w:rPr>
                <w:rFonts w:ascii="Times New Roman" w:eastAsia="宋体" w:hAnsi="Times New Roman" w:cs="Times New Roman"/>
                <w:bCs/>
                <w:sz w:val="24"/>
                <w:szCs w:val="24"/>
              </w:rPr>
              <w:t>7</w:t>
            </w:r>
            <w:r w:rsidRPr="005D1611">
              <w:rPr>
                <w:rFonts w:ascii="Times New Roman" w:eastAsia="宋体" w:hAnsi="宋体" w:cs="Times New Roman"/>
                <w:bCs/>
                <w:sz w:val="24"/>
                <w:szCs w:val="24"/>
              </w:rPr>
              <w:t>年的工作情况编制的《</w:t>
            </w:r>
            <w:r w:rsidRPr="005D1611">
              <w:rPr>
                <w:rFonts w:ascii="Times New Roman" w:eastAsia="宋体" w:hAnsi="Times New Roman" w:cs="Times New Roman"/>
                <w:bCs/>
                <w:sz w:val="24"/>
                <w:szCs w:val="24"/>
              </w:rPr>
              <w:t>201</w:t>
            </w:r>
            <w:r w:rsidR="00304DE4" w:rsidRPr="005D1611">
              <w:rPr>
                <w:rFonts w:ascii="Times New Roman" w:eastAsia="宋体" w:hAnsi="Times New Roman" w:cs="Times New Roman"/>
                <w:bCs/>
                <w:sz w:val="24"/>
                <w:szCs w:val="24"/>
              </w:rPr>
              <w:t>7</w:t>
            </w:r>
            <w:r w:rsidRPr="005D1611">
              <w:rPr>
                <w:rFonts w:ascii="Times New Roman" w:eastAsia="宋体" w:hAnsi="宋体" w:cs="Times New Roman"/>
                <w:bCs/>
                <w:sz w:val="24"/>
                <w:szCs w:val="24"/>
              </w:rPr>
              <w:t>年度董事会工作报告》。</w:t>
            </w:r>
          </w:p>
        </w:tc>
      </w:tr>
    </w:tbl>
    <w:p w:rsidR="008D37E7" w:rsidRPr="005D1611" w:rsidRDefault="00710CE4" w:rsidP="005D1611">
      <w:pPr>
        <w:pStyle w:val="3"/>
        <w:spacing w:line="360" w:lineRule="auto"/>
        <w:ind w:firstLineChars="200" w:firstLine="48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2.</w:t>
      </w:r>
      <w:r w:rsidR="005D1611">
        <w:rPr>
          <w:rFonts w:ascii="Times New Roman" w:eastAsia="宋体" w:hAnsi="Times New Roman" w:cs="Times New Roman" w:hint="eastAsia"/>
          <w:b w:val="0"/>
          <w:sz w:val="24"/>
          <w:szCs w:val="24"/>
        </w:rPr>
        <w:t xml:space="preserve"> </w:t>
      </w:r>
      <w:r w:rsidR="00304DE4" w:rsidRPr="005D1611">
        <w:rPr>
          <w:rFonts w:ascii="Times New Roman" w:eastAsia="宋体" w:hAnsi="宋体" w:cs="Times New Roman"/>
          <w:b w:val="0"/>
          <w:sz w:val="24"/>
          <w:szCs w:val="24"/>
        </w:rPr>
        <w:t>议案表决结果</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BA50A4">
        <w:tc>
          <w:tcPr>
            <w:tcW w:w="8522" w:type="dxa"/>
          </w:tcPr>
          <w:p w:rsidR="008D37E7" w:rsidRPr="005D1611" w:rsidRDefault="008D37E7" w:rsidP="00710CE4">
            <w:pPr>
              <w:spacing w:line="360" w:lineRule="auto"/>
              <w:ind w:firstLineChars="200" w:firstLine="480"/>
              <w:rPr>
                <w:rFonts w:ascii="Times New Roman" w:eastAsia="宋体" w:hAnsi="Times New Roman" w:cs="Times New Roman"/>
                <w:b/>
                <w:sz w:val="24"/>
                <w:szCs w:val="24"/>
              </w:rPr>
            </w:pPr>
            <w:r w:rsidRPr="005D1611">
              <w:rPr>
                <w:rFonts w:ascii="Times New Roman" w:eastAsia="宋体" w:hAnsi="宋体" w:cs="Times New Roman"/>
                <w:sz w:val="24"/>
                <w:szCs w:val="24"/>
              </w:rPr>
              <w:t>同意股数</w:t>
            </w:r>
            <w:r w:rsidRPr="005D1611">
              <w:rPr>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100.00%</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w:t>
            </w:r>
            <w:r w:rsidRPr="005D1611">
              <w:rPr>
                <w:rFonts w:ascii="Times New Roman" w:eastAsia="宋体" w:hAnsi="宋体" w:cs="Times New Roman"/>
                <w:sz w:val="24"/>
                <w:szCs w:val="24"/>
              </w:rPr>
              <w:lastRenderedPageBreak/>
              <w:t>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tc>
      </w:tr>
    </w:tbl>
    <w:p w:rsidR="008D37E7" w:rsidRPr="005D1611" w:rsidRDefault="00710CE4" w:rsidP="00710CE4">
      <w:pPr>
        <w:pStyle w:val="3"/>
        <w:spacing w:line="360" w:lineRule="auto"/>
        <w:ind w:leftChars="200" w:left="420" w:firstLineChars="50" w:firstLine="12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lastRenderedPageBreak/>
        <w:t>3.</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回避表决情况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本议案不涉及关联交易事项，无需回避表决。</w:t>
            </w:r>
          </w:p>
        </w:tc>
      </w:tr>
    </w:tbl>
    <w:p w:rsidR="008D37E7" w:rsidRPr="005D1611" w:rsidRDefault="005D1611" w:rsidP="005D1611">
      <w:pPr>
        <w:pStyle w:val="2"/>
        <w:spacing w:line="360" w:lineRule="auto"/>
        <w:rPr>
          <w:rFonts w:ascii="Times New Roman" w:eastAsia="宋体" w:hAnsi="Times New Roman" w:cs="Times New Roman"/>
          <w:b w:val="0"/>
          <w:sz w:val="24"/>
          <w:szCs w:val="24"/>
        </w:rPr>
      </w:pPr>
      <w:r>
        <w:rPr>
          <w:rFonts w:ascii="Times New Roman" w:eastAsia="宋体" w:hAnsi="宋体" w:cs="Times New Roman" w:hint="eastAsia"/>
          <w:b w:val="0"/>
          <w:sz w:val="24"/>
          <w:szCs w:val="24"/>
        </w:rPr>
        <w:t>（二）</w:t>
      </w:r>
      <w:r w:rsidR="008D37E7" w:rsidRPr="005D1611">
        <w:rPr>
          <w:rFonts w:ascii="Times New Roman" w:eastAsia="宋体" w:hAnsi="宋体" w:cs="Times New Roman"/>
          <w:b w:val="0"/>
          <w:sz w:val="24"/>
          <w:szCs w:val="24"/>
        </w:rPr>
        <w:t>审议通过《关于</w:t>
      </w:r>
      <w:r w:rsidR="008D37E7" w:rsidRPr="005D1611">
        <w:rPr>
          <w:rFonts w:ascii="Times New Roman" w:eastAsia="宋体" w:hAnsi="Times New Roman" w:cs="Times New Roman"/>
          <w:b w:val="0"/>
          <w:sz w:val="24"/>
          <w:szCs w:val="24"/>
        </w:rPr>
        <w:t>201</w:t>
      </w:r>
      <w:r w:rsidR="00304DE4" w:rsidRPr="005D1611">
        <w:rPr>
          <w:rFonts w:ascii="Times New Roman" w:eastAsia="宋体" w:hAnsi="Times New Roman" w:cs="Times New Roman"/>
          <w:b w:val="0"/>
          <w:sz w:val="24"/>
          <w:szCs w:val="24"/>
        </w:rPr>
        <w:t>7</w:t>
      </w:r>
      <w:r w:rsidR="008D37E7" w:rsidRPr="005D1611">
        <w:rPr>
          <w:rFonts w:ascii="Times New Roman" w:eastAsia="宋体" w:hAnsi="宋体" w:cs="Times New Roman"/>
          <w:b w:val="0"/>
          <w:sz w:val="24"/>
          <w:szCs w:val="24"/>
        </w:rPr>
        <w:t>年度监事会工作报告的议案》</w:t>
      </w:r>
    </w:p>
    <w:p w:rsidR="008D37E7" w:rsidRPr="005D1611" w:rsidRDefault="00710CE4" w:rsidP="00710CE4">
      <w:pPr>
        <w:pStyle w:val="3"/>
        <w:spacing w:line="360" w:lineRule="auto"/>
        <w:ind w:left="54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1.</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议案内容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监事会根据</w:t>
            </w:r>
            <w:r w:rsidRPr="005D1611">
              <w:rPr>
                <w:rFonts w:ascii="Times New Roman" w:eastAsia="宋体" w:hAnsi="Times New Roman" w:cs="Times New Roman"/>
                <w:bCs/>
                <w:sz w:val="24"/>
                <w:szCs w:val="24"/>
              </w:rPr>
              <w:t>201</w:t>
            </w:r>
            <w:r w:rsidR="00304DE4" w:rsidRPr="005D1611">
              <w:rPr>
                <w:rFonts w:ascii="Times New Roman" w:eastAsia="宋体" w:hAnsi="Times New Roman" w:cs="Times New Roman"/>
                <w:bCs/>
                <w:sz w:val="24"/>
                <w:szCs w:val="24"/>
              </w:rPr>
              <w:t>7</w:t>
            </w:r>
            <w:r w:rsidRPr="005D1611">
              <w:rPr>
                <w:rFonts w:ascii="Times New Roman" w:eastAsia="宋体" w:hAnsi="宋体" w:cs="Times New Roman"/>
                <w:bCs/>
                <w:sz w:val="24"/>
                <w:szCs w:val="24"/>
              </w:rPr>
              <w:t>年的工作情况编制的《</w:t>
            </w:r>
            <w:r w:rsidRPr="005D1611">
              <w:rPr>
                <w:rFonts w:ascii="Times New Roman" w:eastAsia="宋体" w:hAnsi="Times New Roman" w:cs="Times New Roman"/>
                <w:bCs/>
                <w:sz w:val="24"/>
                <w:szCs w:val="24"/>
              </w:rPr>
              <w:t>201</w:t>
            </w:r>
            <w:r w:rsidR="00304DE4" w:rsidRPr="005D1611">
              <w:rPr>
                <w:rFonts w:ascii="Times New Roman" w:eastAsia="宋体" w:hAnsi="Times New Roman" w:cs="Times New Roman"/>
                <w:bCs/>
                <w:sz w:val="24"/>
                <w:szCs w:val="24"/>
              </w:rPr>
              <w:t>7</w:t>
            </w:r>
            <w:r w:rsidRPr="005D1611">
              <w:rPr>
                <w:rFonts w:ascii="Times New Roman" w:eastAsia="宋体" w:hAnsi="宋体" w:cs="Times New Roman"/>
                <w:bCs/>
                <w:sz w:val="24"/>
                <w:szCs w:val="24"/>
              </w:rPr>
              <w:t>年度监事会工作报告》。</w:t>
            </w:r>
          </w:p>
        </w:tc>
      </w:tr>
    </w:tbl>
    <w:p w:rsidR="008D37E7" w:rsidRPr="005D1611" w:rsidRDefault="00710CE4" w:rsidP="00710CE4">
      <w:pPr>
        <w:pStyle w:val="3"/>
        <w:spacing w:line="360" w:lineRule="auto"/>
        <w:ind w:leftChars="200" w:left="420" w:firstLineChars="50" w:firstLine="12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2.</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议案表决结果</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Default="008D37E7" w:rsidP="00710CE4">
            <w:pPr>
              <w:spacing w:line="360" w:lineRule="auto"/>
              <w:ind w:firstLineChars="200" w:firstLine="480"/>
              <w:rPr>
                <w:rFonts w:ascii="Times New Roman" w:eastAsia="宋体" w:hAnsi="宋体" w:cs="Times New Roman"/>
                <w:sz w:val="24"/>
                <w:szCs w:val="24"/>
              </w:rPr>
            </w:pPr>
            <w:r w:rsidRPr="005D1611">
              <w:rPr>
                <w:rFonts w:ascii="Times New Roman" w:eastAsia="宋体" w:hAnsi="宋体" w:cs="Times New Roman"/>
                <w:sz w:val="24"/>
                <w:szCs w:val="24"/>
              </w:rPr>
              <w:t>同意股数</w:t>
            </w:r>
            <w:r w:rsidRPr="005D1611">
              <w:rPr>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100.00%</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p w:rsidR="005D1611" w:rsidRPr="005D1611" w:rsidRDefault="005D1611" w:rsidP="005D1611">
            <w:pPr>
              <w:pStyle w:val="3"/>
              <w:spacing w:line="360" w:lineRule="auto"/>
              <w:ind w:leftChars="200" w:left="420" w:firstLineChars="50" w:firstLine="12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3.</w:t>
            </w:r>
            <w:r>
              <w:rPr>
                <w:rFonts w:ascii="Times New Roman" w:eastAsia="宋体" w:hAnsi="Times New Roman" w:cs="Times New Roman" w:hint="eastAsia"/>
                <w:b w:val="0"/>
                <w:sz w:val="24"/>
                <w:szCs w:val="24"/>
              </w:rPr>
              <w:t xml:space="preserve"> </w:t>
            </w:r>
            <w:r w:rsidRPr="005D1611">
              <w:rPr>
                <w:rFonts w:ascii="Times New Roman" w:eastAsia="宋体" w:hAnsi="宋体" w:cs="Times New Roman"/>
                <w:b w:val="0"/>
                <w:sz w:val="24"/>
                <w:szCs w:val="24"/>
              </w:rPr>
              <w:t>回避表决情况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D1611" w:rsidRPr="005D1611" w:rsidTr="00672C2D">
              <w:tc>
                <w:tcPr>
                  <w:tcW w:w="8522" w:type="dxa"/>
                </w:tcPr>
                <w:p w:rsidR="005D1611" w:rsidRPr="005D1611" w:rsidRDefault="005D1611" w:rsidP="00672C2D">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本议案不涉及关联交易事项，无需回避表决。</w:t>
                  </w:r>
                </w:p>
              </w:tc>
            </w:tr>
          </w:tbl>
          <w:p w:rsidR="005D1611" w:rsidRPr="005D1611" w:rsidRDefault="005D1611" w:rsidP="005D1611">
            <w:pPr>
              <w:spacing w:line="360" w:lineRule="auto"/>
              <w:ind w:firstLineChars="200" w:firstLine="482"/>
              <w:rPr>
                <w:rFonts w:ascii="Times New Roman" w:eastAsia="宋体" w:hAnsi="Times New Roman" w:cs="Times New Roman"/>
                <w:b/>
                <w:sz w:val="24"/>
                <w:szCs w:val="24"/>
              </w:rPr>
            </w:pPr>
          </w:p>
        </w:tc>
      </w:tr>
    </w:tbl>
    <w:p w:rsidR="008D37E7" w:rsidRPr="005D1611" w:rsidRDefault="005D1611" w:rsidP="005D1611">
      <w:pPr>
        <w:pStyle w:val="2"/>
        <w:spacing w:line="360" w:lineRule="auto"/>
        <w:rPr>
          <w:rFonts w:ascii="Times New Roman" w:eastAsia="宋体" w:hAnsi="Times New Roman" w:cs="Times New Roman"/>
          <w:b w:val="0"/>
          <w:sz w:val="24"/>
          <w:szCs w:val="24"/>
        </w:rPr>
      </w:pPr>
      <w:r>
        <w:rPr>
          <w:rFonts w:ascii="Times New Roman" w:eastAsia="宋体" w:hAnsi="宋体" w:cs="Times New Roman" w:hint="eastAsia"/>
          <w:b w:val="0"/>
          <w:sz w:val="24"/>
          <w:szCs w:val="24"/>
        </w:rPr>
        <w:t>（三）</w:t>
      </w:r>
      <w:r w:rsidR="008D37E7" w:rsidRPr="005D1611">
        <w:rPr>
          <w:rFonts w:ascii="Times New Roman" w:eastAsia="宋体" w:hAnsi="宋体" w:cs="Times New Roman"/>
          <w:b w:val="0"/>
          <w:sz w:val="24"/>
          <w:szCs w:val="24"/>
        </w:rPr>
        <w:t>审议通过《关于</w:t>
      </w:r>
      <w:r w:rsidR="008D37E7" w:rsidRPr="005D1611">
        <w:rPr>
          <w:rFonts w:ascii="Times New Roman" w:eastAsia="宋体" w:hAnsi="Times New Roman" w:cs="Times New Roman"/>
          <w:b w:val="0"/>
          <w:sz w:val="24"/>
          <w:szCs w:val="24"/>
        </w:rPr>
        <w:t>201</w:t>
      </w:r>
      <w:r w:rsidR="00304DE4" w:rsidRPr="005D1611">
        <w:rPr>
          <w:rFonts w:ascii="Times New Roman" w:eastAsia="宋体" w:hAnsi="Times New Roman" w:cs="Times New Roman"/>
          <w:b w:val="0"/>
          <w:sz w:val="24"/>
          <w:szCs w:val="24"/>
        </w:rPr>
        <w:t>7</w:t>
      </w:r>
      <w:r w:rsidR="008D37E7" w:rsidRPr="005D1611">
        <w:rPr>
          <w:rFonts w:ascii="Times New Roman" w:eastAsia="宋体" w:hAnsi="宋体" w:cs="Times New Roman"/>
          <w:b w:val="0"/>
          <w:sz w:val="24"/>
          <w:szCs w:val="24"/>
        </w:rPr>
        <w:t>年年度报告及摘要的议案》</w:t>
      </w:r>
    </w:p>
    <w:p w:rsidR="008D37E7" w:rsidRPr="005D1611" w:rsidRDefault="00710CE4" w:rsidP="00710CE4">
      <w:pPr>
        <w:pStyle w:val="3"/>
        <w:spacing w:line="360" w:lineRule="auto"/>
        <w:ind w:left="54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1.</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议案内容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FA32F5">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具体内容详见公司</w:t>
            </w:r>
            <w:r w:rsidRPr="005D1611">
              <w:rPr>
                <w:rFonts w:ascii="Times New Roman" w:eastAsia="宋体" w:hAnsi="Times New Roman" w:cs="Times New Roman"/>
                <w:bCs/>
                <w:sz w:val="24"/>
                <w:szCs w:val="24"/>
              </w:rPr>
              <w:t>201</w:t>
            </w:r>
            <w:r w:rsidR="00304DE4" w:rsidRPr="005D1611">
              <w:rPr>
                <w:rFonts w:ascii="Times New Roman" w:eastAsia="宋体" w:hAnsi="Times New Roman" w:cs="Times New Roman"/>
                <w:bCs/>
                <w:sz w:val="24"/>
                <w:szCs w:val="24"/>
              </w:rPr>
              <w:t>8</w:t>
            </w:r>
            <w:r w:rsidRPr="005D1611">
              <w:rPr>
                <w:rFonts w:ascii="Times New Roman" w:eastAsia="宋体" w:hAnsi="宋体" w:cs="Times New Roman"/>
                <w:bCs/>
                <w:sz w:val="24"/>
                <w:szCs w:val="24"/>
              </w:rPr>
              <w:t>年</w:t>
            </w:r>
            <w:r w:rsidRPr="005D1611">
              <w:rPr>
                <w:rFonts w:ascii="Times New Roman" w:eastAsia="宋体" w:hAnsi="Times New Roman" w:cs="Times New Roman"/>
                <w:bCs/>
                <w:sz w:val="24"/>
                <w:szCs w:val="24"/>
              </w:rPr>
              <w:t>4</w:t>
            </w:r>
            <w:r w:rsidRPr="005D1611">
              <w:rPr>
                <w:rFonts w:ascii="Times New Roman" w:eastAsia="宋体" w:hAnsi="宋体" w:cs="Times New Roman"/>
                <w:bCs/>
                <w:sz w:val="24"/>
                <w:szCs w:val="24"/>
              </w:rPr>
              <w:t>月</w:t>
            </w:r>
            <w:r w:rsidRPr="005D1611">
              <w:rPr>
                <w:rFonts w:ascii="Times New Roman" w:eastAsia="宋体" w:hAnsi="Times New Roman" w:cs="Times New Roman"/>
                <w:bCs/>
                <w:sz w:val="24"/>
                <w:szCs w:val="24"/>
              </w:rPr>
              <w:t>25</w:t>
            </w:r>
            <w:r w:rsidRPr="005D1611">
              <w:rPr>
                <w:rFonts w:ascii="Times New Roman" w:eastAsia="宋体" w:hAnsi="宋体" w:cs="Times New Roman"/>
                <w:bCs/>
                <w:sz w:val="24"/>
                <w:szCs w:val="24"/>
              </w:rPr>
              <w:t>日在全国中小企业股份转让系统官方信息披露平台（</w:t>
            </w:r>
            <w:r w:rsidRPr="005D1611">
              <w:rPr>
                <w:rFonts w:ascii="Times New Roman" w:eastAsia="宋体" w:hAnsi="Times New Roman" w:cs="Times New Roman"/>
                <w:bCs/>
                <w:sz w:val="24"/>
                <w:szCs w:val="24"/>
              </w:rPr>
              <w:t>www.neeq.com.cn)</w:t>
            </w:r>
            <w:r w:rsidRPr="005D1611">
              <w:rPr>
                <w:rFonts w:ascii="Times New Roman" w:eastAsia="宋体" w:hAnsi="宋体" w:cs="Times New Roman"/>
                <w:bCs/>
                <w:sz w:val="24"/>
                <w:szCs w:val="24"/>
              </w:rPr>
              <w:t>发布的《广东有道汽车集团股份有限公司</w:t>
            </w:r>
            <w:r w:rsidRPr="005D1611">
              <w:rPr>
                <w:rFonts w:ascii="Times New Roman" w:eastAsia="宋体" w:hAnsi="Times New Roman" w:cs="Times New Roman"/>
                <w:bCs/>
                <w:sz w:val="24"/>
                <w:szCs w:val="24"/>
              </w:rPr>
              <w:t xml:space="preserve"> 201</w:t>
            </w:r>
            <w:r w:rsidR="00304DE4" w:rsidRPr="005D1611">
              <w:rPr>
                <w:rFonts w:ascii="Times New Roman" w:eastAsia="宋体" w:hAnsi="Times New Roman" w:cs="Times New Roman"/>
                <w:bCs/>
                <w:sz w:val="24"/>
                <w:szCs w:val="24"/>
              </w:rPr>
              <w:t>7</w:t>
            </w:r>
            <w:r w:rsidRPr="005D1611">
              <w:rPr>
                <w:rFonts w:ascii="Times New Roman" w:eastAsia="宋体" w:hAnsi="宋体" w:cs="Times New Roman"/>
                <w:bCs/>
                <w:sz w:val="24"/>
                <w:szCs w:val="24"/>
              </w:rPr>
              <w:t>年年度报告》（公告编号：</w:t>
            </w:r>
            <w:r w:rsidRPr="005D1611">
              <w:rPr>
                <w:rFonts w:ascii="Times New Roman" w:eastAsia="宋体" w:hAnsi="Times New Roman" w:cs="Times New Roman"/>
                <w:bCs/>
                <w:sz w:val="24"/>
                <w:szCs w:val="24"/>
              </w:rPr>
              <w:t>201</w:t>
            </w:r>
            <w:r w:rsidR="00FA32F5">
              <w:rPr>
                <w:rFonts w:ascii="Times New Roman" w:eastAsia="宋体" w:hAnsi="Times New Roman" w:cs="Times New Roman" w:hint="eastAsia"/>
                <w:bCs/>
                <w:sz w:val="24"/>
                <w:szCs w:val="24"/>
              </w:rPr>
              <w:t>8</w:t>
            </w:r>
            <w:r w:rsidRPr="005D1611">
              <w:rPr>
                <w:rFonts w:ascii="Times New Roman" w:eastAsia="宋体" w:hAnsi="Times New Roman" w:cs="Times New Roman"/>
                <w:bCs/>
                <w:sz w:val="24"/>
                <w:szCs w:val="24"/>
              </w:rPr>
              <w:t>-0</w:t>
            </w:r>
            <w:r w:rsidR="00304DE4" w:rsidRPr="005D1611">
              <w:rPr>
                <w:rFonts w:ascii="Times New Roman" w:eastAsia="宋体" w:hAnsi="Times New Roman" w:cs="Times New Roman"/>
                <w:bCs/>
                <w:sz w:val="24"/>
                <w:szCs w:val="24"/>
              </w:rPr>
              <w:t>03</w:t>
            </w:r>
            <w:r w:rsidRPr="005D1611">
              <w:rPr>
                <w:rFonts w:ascii="Times New Roman" w:eastAsia="宋体" w:hAnsi="宋体" w:cs="Times New Roman"/>
                <w:bCs/>
                <w:sz w:val="24"/>
                <w:szCs w:val="24"/>
              </w:rPr>
              <w:t>）、《广东有道汽车集团股份有限公司股份有限公司</w:t>
            </w:r>
            <w:r w:rsidRPr="005D1611">
              <w:rPr>
                <w:rFonts w:ascii="Times New Roman" w:eastAsia="宋体" w:hAnsi="Times New Roman" w:cs="Times New Roman"/>
                <w:bCs/>
                <w:sz w:val="24"/>
                <w:szCs w:val="24"/>
              </w:rPr>
              <w:t xml:space="preserve"> 201</w:t>
            </w:r>
            <w:r w:rsidR="00304DE4" w:rsidRPr="005D1611">
              <w:rPr>
                <w:rFonts w:ascii="Times New Roman" w:eastAsia="宋体" w:hAnsi="Times New Roman" w:cs="Times New Roman"/>
                <w:bCs/>
                <w:sz w:val="24"/>
                <w:szCs w:val="24"/>
              </w:rPr>
              <w:t>7</w:t>
            </w:r>
            <w:r w:rsidRPr="005D1611">
              <w:rPr>
                <w:rFonts w:ascii="Times New Roman" w:eastAsia="宋体" w:hAnsi="宋体" w:cs="Times New Roman"/>
                <w:bCs/>
                <w:sz w:val="24"/>
                <w:szCs w:val="24"/>
              </w:rPr>
              <w:t>年年度报告摘要》（公告编号：</w:t>
            </w:r>
            <w:r w:rsidRPr="005D1611">
              <w:rPr>
                <w:rFonts w:ascii="Times New Roman" w:eastAsia="宋体" w:hAnsi="Times New Roman" w:cs="Times New Roman"/>
                <w:bCs/>
                <w:sz w:val="24"/>
                <w:szCs w:val="24"/>
              </w:rPr>
              <w:t>201</w:t>
            </w:r>
            <w:r w:rsidR="00FA32F5">
              <w:rPr>
                <w:rFonts w:ascii="Times New Roman" w:eastAsia="宋体" w:hAnsi="Times New Roman" w:cs="Times New Roman" w:hint="eastAsia"/>
                <w:bCs/>
                <w:sz w:val="24"/>
                <w:szCs w:val="24"/>
              </w:rPr>
              <w:t>8</w:t>
            </w:r>
            <w:r w:rsidRPr="005D1611">
              <w:rPr>
                <w:rFonts w:ascii="Times New Roman" w:eastAsia="宋体" w:hAnsi="Times New Roman" w:cs="Times New Roman"/>
                <w:bCs/>
                <w:sz w:val="24"/>
                <w:szCs w:val="24"/>
              </w:rPr>
              <w:t>-0</w:t>
            </w:r>
            <w:r w:rsidR="00304DE4" w:rsidRPr="005D1611">
              <w:rPr>
                <w:rFonts w:ascii="Times New Roman" w:eastAsia="宋体" w:hAnsi="Times New Roman" w:cs="Times New Roman"/>
                <w:bCs/>
                <w:sz w:val="24"/>
                <w:szCs w:val="24"/>
              </w:rPr>
              <w:t>04</w:t>
            </w:r>
            <w:r w:rsidRPr="005D1611">
              <w:rPr>
                <w:rFonts w:ascii="Times New Roman" w:eastAsia="宋体" w:hAnsi="宋体" w:cs="Times New Roman"/>
                <w:bCs/>
                <w:sz w:val="24"/>
                <w:szCs w:val="24"/>
              </w:rPr>
              <w:t>）。</w:t>
            </w:r>
          </w:p>
        </w:tc>
      </w:tr>
    </w:tbl>
    <w:p w:rsidR="008D37E7" w:rsidRPr="005D1611" w:rsidRDefault="00710CE4" w:rsidP="00710CE4">
      <w:pPr>
        <w:pStyle w:val="3"/>
        <w:spacing w:line="360" w:lineRule="auto"/>
        <w:ind w:firstLineChars="200" w:firstLine="48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2.</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议案表决结果</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b/>
                <w:sz w:val="24"/>
                <w:szCs w:val="24"/>
              </w:rPr>
            </w:pPr>
            <w:r w:rsidRPr="005D1611">
              <w:rPr>
                <w:rFonts w:ascii="Times New Roman" w:eastAsia="宋体" w:hAnsi="宋体" w:cs="Times New Roman"/>
                <w:sz w:val="24"/>
                <w:szCs w:val="24"/>
              </w:rPr>
              <w:t>同意股数</w:t>
            </w:r>
            <w:r w:rsidRPr="005D1611">
              <w:rPr>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100.00%</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tc>
      </w:tr>
    </w:tbl>
    <w:p w:rsidR="008D37E7" w:rsidRPr="005D1611" w:rsidRDefault="00710CE4" w:rsidP="00710CE4">
      <w:pPr>
        <w:pStyle w:val="3"/>
        <w:spacing w:line="360" w:lineRule="auto"/>
        <w:ind w:firstLineChars="200" w:firstLine="48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3.</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回避表决情况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本议案不涉及关联交易事项，无需回避表决。</w:t>
            </w:r>
          </w:p>
        </w:tc>
      </w:tr>
    </w:tbl>
    <w:p w:rsidR="008D37E7" w:rsidRPr="005D1611" w:rsidRDefault="005D1611" w:rsidP="005D1611">
      <w:pPr>
        <w:pStyle w:val="2"/>
        <w:spacing w:line="360" w:lineRule="auto"/>
        <w:rPr>
          <w:rFonts w:ascii="Times New Roman" w:eastAsia="宋体" w:hAnsi="Times New Roman" w:cs="Times New Roman"/>
          <w:b w:val="0"/>
          <w:sz w:val="24"/>
          <w:szCs w:val="24"/>
        </w:rPr>
      </w:pPr>
      <w:r>
        <w:rPr>
          <w:rFonts w:ascii="Times New Roman" w:eastAsia="宋体" w:hAnsi="宋体" w:cs="Times New Roman" w:hint="eastAsia"/>
          <w:b w:val="0"/>
          <w:sz w:val="24"/>
          <w:szCs w:val="24"/>
        </w:rPr>
        <w:t>（四）</w:t>
      </w:r>
      <w:r w:rsidR="008D37E7" w:rsidRPr="005D1611">
        <w:rPr>
          <w:rFonts w:ascii="Times New Roman" w:eastAsia="宋体" w:hAnsi="宋体" w:cs="Times New Roman"/>
          <w:b w:val="0"/>
          <w:sz w:val="24"/>
          <w:szCs w:val="24"/>
        </w:rPr>
        <w:t>审议通过</w:t>
      </w:r>
      <w:r w:rsidR="00E84D3B" w:rsidRPr="005D1611">
        <w:rPr>
          <w:rFonts w:ascii="Times New Roman" w:eastAsia="宋体" w:hAnsi="宋体" w:cs="Times New Roman"/>
          <w:b w:val="0"/>
          <w:sz w:val="24"/>
          <w:szCs w:val="24"/>
        </w:rPr>
        <w:t>《关于公司</w:t>
      </w:r>
      <w:r w:rsidR="00E84D3B" w:rsidRPr="005D1611">
        <w:rPr>
          <w:rFonts w:ascii="Times New Roman" w:eastAsia="宋体" w:hAnsi="Times New Roman" w:cs="Times New Roman"/>
          <w:b w:val="0"/>
          <w:sz w:val="24"/>
          <w:szCs w:val="24"/>
        </w:rPr>
        <w:t>201</w:t>
      </w:r>
      <w:r w:rsidR="00304DE4" w:rsidRPr="005D1611">
        <w:rPr>
          <w:rFonts w:ascii="Times New Roman" w:eastAsia="宋体" w:hAnsi="Times New Roman" w:cs="Times New Roman"/>
          <w:b w:val="0"/>
          <w:sz w:val="24"/>
          <w:szCs w:val="24"/>
        </w:rPr>
        <w:t>7</w:t>
      </w:r>
      <w:r w:rsidR="00E84D3B" w:rsidRPr="005D1611">
        <w:rPr>
          <w:rFonts w:ascii="Times New Roman" w:eastAsia="宋体" w:hAnsi="宋体" w:cs="Times New Roman"/>
          <w:b w:val="0"/>
          <w:sz w:val="24"/>
          <w:szCs w:val="24"/>
        </w:rPr>
        <w:t>年度财务决算报告的议案》</w:t>
      </w:r>
    </w:p>
    <w:p w:rsidR="008D37E7" w:rsidRPr="005D1611" w:rsidRDefault="00710CE4" w:rsidP="00710CE4">
      <w:pPr>
        <w:pStyle w:val="3"/>
        <w:spacing w:line="360" w:lineRule="auto"/>
        <w:ind w:left="54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1.</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议案内容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公司根据</w:t>
            </w:r>
            <w:r w:rsidRPr="005D1611">
              <w:rPr>
                <w:rFonts w:ascii="Times New Roman" w:eastAsia="宋体" w:hAnsi="Times New Roman" w:cs="Times New Roman"/>
                <w:bCs/>
                <w:sz w:val="24"/>
                <w:szCs w:val="24"/>
              </w:rPr>
              <w:t>201</w:t>
            </w:r>
            <w:r w:rsidR="00304DE4" w:rsidRPr="005D1611">
              <w:rPr>
                <w:rFonts w:ascii="Times New Roman" w:eastAsia="宋体" w:hAnsi="Times New Roman" w:cs="Times New Roman"/>
                <w:bCs/>
                <w:sz w:val="24"/>
                <w:szCs w:val="24"/>
              </w:rPr>
              <w:t>7</w:t>
            </w:r>
            <w:r w:rsidRPr="005D1611">
              <w:rPr>
                <w:rFonts w:ascii="Times New Roman" w:eastAsia="宋体" w:hAnsi="宋体" w:cs="Times New Roman"/>
                <w:bCs/>
                <w:sz w:val="24"/>
                <w:szCs w:val="24"/>
              </w:rPr>
              <w:t>年度的经营情况编制的《</w:t>
            </w:r>
            <w:r w:rsidRPr="005D1611">
              <w:rPr>
                <w:rFonts w:ascii="Times New Roman" w:eastAsia="宋体" w:hAnsi="Times New Roman" w:cs="Times New Roman"/>
                <w:bCs/>
                <w:sz w:val="24"/>
                <w:szCs w:val="24"/>
              </w:rPr>
              <w:t>201</w:t>
            </w:r>
            <w:r w:rsidR="00304DE4" w:rsidRPr="005D1611">
              <w:rPr>
                <w:rFonts w:ascii="Times New Roman" w:eastAsia="宋体" w:hAnsi="Times New Roman" w:cs="Times New Roman"/>
                <w:bCs/>
                <w:sz w:val="24"/>
                <w:szCs w:val="24"/>
              </w:rPr>
              <w:t>7</w:t>
            </w:r>
            <w:r w:rsidRPr="005D1611">
              <w:rPr>
                <w:rFonts w:ascii="Times New Roman" w:eastAsia="宋体" w:hAnsi="宋体" w:cs="Times New Roman"/>
                <w:bCs/>
                <w:sz w:val="24"/>
                <w:szCs w:val="24"/>
              </w:rPr>
              <w:t>年度财务决算报告》。</w:t>
            </w:r>
          </w:p>
        </w:tc>
      </w:tr>
    </w:tbl>
    <w:p w:rsidR="008D37E7" w:rsidRPr="005D1611" w:rsidRDefault="00710CE4" w:rsidP="00710CE4">
      <w:pPr>
        <w:pStyle w:val="3"/>
        <w:spacing w:line="360" w:lineRule="auto"/>
        <w:ind w:firstLineChars="250" w:firstLine="60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2.</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议案表决结果</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b/>
                <w:sz w:val="24"/>
                <w:szCs w:val="24"/>
              </w:rPr>
            </w:pPr>
            <w:r w:rsidRPr="005D1611">
              <w:rPr>
                <w:rFonts w:ascii="Times New Roman" w:eastAsia="宋体" w:hAnsi="宋体" w:cs="Times New Roman"/>
                <w:sz w:val="24"/>
                <w:szCs w:val="24"/>
              </w:rPr>
              <w:t>同意股数</w:t>
            </w:r>
            <w:r w:rsidRPr="005D1611">
              <w:rPr>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100.00%</w:t>
            </w:r>
            <w:r w:rsidRPr="005D1611">
              <w:rPr>
                <w:rFonts w:ascii="Times New Roman" w:eastAsia="宋体" w:hAnsi="宋体" w:cs="Times New Roman"/>
                <w:sz w:val="24"/>
                <w:szCs w:val="24"/>
              </w:rPr>
              <w:t>；反</w:t>
            </w:r>
            <w:r w:rsidRPr="005D1611">
              <w:rPr>
                <w:rFonts w:ascii="Times New Roman" w:eastAsia="宋体" w:hAnsi="宋体" w:cs="Times New Roman"/>
                <w:sz w:val="24"/>
                <w:szCs w:val="24"/>
              </w:rPr>
              <w:lastRenderedPageBreak/>
              <w:t>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tc>
      </w:tr>
    </w:tbl>
    <w:p w:rsidR="008D37E7" w:rsidRPr="005D1611" w:rsidRDefault="00710CE4" w:rsidP="00710CE4">
      <w:pPr>
        <w:pStyle w:val="3"/>
        <w:spacing w:line="360" w:lineRule="auto"/>
        <w:ind w:firstLineChars="200" w:firstLine="48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lastRenderedPageBreak/>
        <w:t>3.</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回避表决情况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本议案不涉及关联交易事项，无需回避表决。</w:t>
            </w:r>
          </w:p>
        </w:tc>
      </w:tr>
    </w:tbl>
    <w:p w:rsidR="008D37E7" w:rsidRPr="005D1611" w:rsidRDefault="005D1611" w:rsidP="005D1611">
      <w:pPr>
        <w:pStyle w:val="2"/>
        <w:spacing w:line="360" w:lineRule="auto"/>
        <w:rPr>
          <w:rFonts w:ascii="Times New Roman" w:eastAsia="宋体" w:hAnsi="Times New Roman" w:cs="Times New Roman"/>
          <w:b w:val="0"/>
          <w:sz w:val="24"/>
          <w:szCs w:val="24"/>
        </w:rPr>
      </w:pPr>
      <w:r>
        <w:rPr>
          <w:rFonts w:ascii="Times New Roman" w:eastAsia="宋体" w:hAnsi="宋体" w:cs="Times New Roman" w:hint="eastAsia"/>
          <w:b w:val="0"/>
          <w:sz w:val="24"/>
          <w:szCs w:val="24"/>
        </w:rPr>
        <w:t>（五）</w:t>
      </w:r>
      <w:r w:rsidR="008D37E7" w:rsidRPr="005D1611">
        <w:rPr>
          <w:rFonts w:ascii="Times New Roman" w:eastAsia="宋体" w:hAnsi="宋体" w:cs="Times New Roman"/>
          <w:b w:val="0"/>
          <w:sz w:val="24"/>
          <w:szCs w:val="24"/>
        </w:rPr>
        <w:t>审议通过</w:t>
      </w:r>
      <w:r w:rsidR="00E84D3B" w:rsidRPr="005D1611">
        <w:rPr>
          <w:rFonts w:ascii="Times New Roman" w:eastAsia="宋体" w:hAnsi="宋体" w:cs="Times New Roman"/>
          <w:b w:val="0"/>
          <w:sz w:val="24"/>
          <w:szCs w:val="24"/>
        </w:rPr>
        <w:t>《关于公司</w:t>
      </w:r>
      <w:r w:rsidR="00E84D3B" w:rsidRPr="005D1611">
        <w:rPr>
          <w:rFonts w:ascii="Times New Roman" w:eastAsia="宋体" w:hAnsi="Times New Roman" w:cs="Times New Roman"/>
          <w:b w:val="0"/>
          <w:sz w:val="24"/>
          <w:szCs w:val="24"/>
        </w:rPr>
        <w:t>201</w:t>
      </w:r>
      <w:r w:rsidR="00304DE4" w:rsidRPr="005D1611">
        <w:rPr>
          <w:rFonts w:ascii="Times New Roman" w:eastAsia="宋体" w:hAnsi="Times New Roman" w:cs="Times New Roman"/>
          <w:b w:val="0"/>
          <w:sz w:val="24"/>
          <w:szCs w:val="24"/>
        </w:rPr>
        <w:t>8</w:t>
      </w:r>
      <w:r w:rsidR="00E84D3B" w:rsidRPr="005D1611">
        <w:rPr>
          <w:rFonts w:ascii="Times New Roman" w:eastAsia="宋体" w:hAnsi="宋体" w:cs="Times New Roman"/>
          <w:b w:val="0"/>
          <w:sz w:val="24"/>
          <w:szCs w:val="24"/>
        </w:rPr>
        <w:t>年度财务预算报告的议案》</w:t>
      </w:r>
    </w:p>
    <w:p w:rsidR="008D37E7" w:rsidRPr="005D1611" w:rsidRDefault="00710CE4" w:rsidP="00710CE4">
      <w:pPr>
        <w:pStyle w:val="3"/>
        <w:spacing w:line="360" w:lineRule="auto"/>
        <w:ind w:left="54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1.</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议案内容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公司根据</w:t>
            </w:r>
            <w:r w:rsidRPr="005D1611">
              <w:rPr>
                <w:rFonts w:ascii="Times New Roman" w:eastAsia="宋体" w:hAnsi="Times New Roman" w:cs="Times New Roman"/>
                <w:bCs/>
                <w:sz w:val="24"/>
                <w:szCs w:val="24"/>
              </w:rPr>
              <w:t>201</w:t>
            </w:r>
            <w:r w:rsidR="00304DE4" w:rsidRPr="005D1611">
              <w:rPr>
                <w:rFonts w:ascii="Times New Roman" w:eastAsia="宋体" w:hAnsi="Times New Roman" w:cs="Times New Roman"/>
                <w:bCs/>
                <w:sz w:val="24"/>
                <w:szCs w:val="24"/>
              </w:rPr>
              <w:t>8</w:t>
            </w:r>
            <w:r w:rsidRPr="005D1611">
              <w:rPr>
                <w:rFonts w:ascii="Times New Roman" w:eastAsia="宋体" w:hAnsi="宋体" w:cs="Times New Roman"/>
                <w:bCs/>
                <w:sz w:val="24"/>
                <w:szCs w:val="24"/>
              </w:rPr>
              <w:t>年度的经营目标与计划编制的《</w:t>
            </w:r>
            <w:r w:rsidRPr="005D1611">
              <w:rPr>
                <w:rFonts w:ascii="Times New Roman" w:eastAsia="宋体" w:hAnsi="Times New Roman" w:cs="Times New Roman"/>
                <w:bCs/>
                <w:sz w:val="24"/>
                <w:szCs w:val="24"/>
              </w:rPr>
              <w:t>201</w:t>
            </w:r>
            <w:r w:rsidR="00304DE4" w:rsidRPr="005D1611">
              <w:rPr>
                <w:rFonts w:ascii="Times New Roman" w:eastAsia="宋体" w:hAnsi="Times New Roman" w:cs="Times New Roman"/>
                <w:bCs/>
                <w:sz w:val="24"/>
                <w:szCs w:val="24"/>
              </w:rPr>
              <w:t>8</w:t>
            </w:r>
            <w:r w:rsidRPr="005D1611">
              <w:rPr>
                <w:rFonts w:ascii="Times New Roman" w:eastAsia="宋体" w:hAnsi="宋体" w:cs="Times New Roman"/>
                <w:bCs/>
                <w:sz w:val="24"/>
                <w:szCs w:val="24"/>
              </w:rPr>
              <w:t>年度财务预算报告》。</w:t>
            </w:r>
          </w:p>
        </w:tc>
      </w:tr>
    </w:tbl>
    <w:p w:rsidR="008D37E7" w:rsidRPr="005D1611" w:rsidRDefault="00710CE4" w:rsidP="00710CE4">
      <w:pPr>
        <w:pStyle w:val="3"/>
        <w:spacing w:line="360" w:lineRule="auto"/>
        <w:ind w:firstLineChars="250" w:firstLine="60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2.</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议案表决结果：</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b/>
                <w:sz w:val="24"/>
                <w:szCs w:val="24"/>
              </w:rPr>
            </w:pPr>
            <w:r w:rsidRPr="005D1611">
              <w:rPr>
                <w:rFonts w:ascii="Times New Roman" w:eastAsia="宋体" w:hAnsi="宋体" w:cs="Times New Roman"/>
                <w:sz w:val="24"/>
                <w:szCs w:val="24"/>
              </w:rPr>
              <w:t>同意股数</w:t>
            </w:r>
            <w:r w:rsidRPr="005D1611">
              <w:rPr>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100.00%</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tc>
      </w:tr>
    </w:tbl>
    <w:p w:rsidR="008D37E7" w:rsidRPr="005D1611" w:rsidRDefault="00710CE4" w:rsidP="00710CE4">
      <w:pPr>
        <w:pStyle w:val="3"/>
        <w:spacing w:line="360" w:lineRule="auto"/>
        <w:ind w:firstLineChars="200" w:firstLine="48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3.</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回避表决情况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本议案不涉及关联交易事项，无需回避表决。</w:t>
            </w:r>
          </w:p>
        </w:tc>
      </w:tr>
    </w:tbl>
    <w:p w:rsidR="008D37E7" w:rsidRPr="005D1611" w:rsidRDefault="005D1611" w:rsidP="005D1611">
      <w:pPr>
        <w:pStyle w:val="2"/>
        <w:spacing w:line="360" w:lineRule="auto"/>
        <w:rPr>
          <w:rFonts w:ascii="Times New Roman" w:eastAsia="宋体" w:hAnsi="Times New Roman" w:cs="Times New Roman"/>
          <w:b w:val="0"/>
          <w:sz w:val="24"/>
          <w:szCs w:val="24"/>
        </w:rPr>
      </w:pPr>
      <w:r>
        <w:rPr>
          <w:rFonts w:ascii="Times New Roman" w:eastAsia="宋体" w:hAnsi="宋体" w:cs="Times New Roman" w:hint="eastAsia"/>
          <w:b w:val="0"/>
          <w:sz w:val="24"/>
          <w:szCs w:val="24"/>
        </w:rPr>
        <w:t>（六）</w:t>
      </w:r>
      <w:r w:rsidR="008D37E7" w:rsidRPr="005D1611">
        <w:rPr>
          <w:rFonts w:ascii="Times New Roman" w:eastAsia="宋体" w:hAnsi="宋体" w:cs="Times New Roman"/>
          <w:b w:val="0"/>
          <w:sz w:val="24"/>
          <w:szCs w:val="24"/>
        </w:rPr>
        <w:t>审议通过</w:t>
      </w:r>
      <w:r w:rsidR="00E84D3B" w:rsidRPr="005D1611">
        <w:rPr>
          <w:rFonts w:ascii="Times New Roman" w:eastAsia="宋体" w:hAnsi="宋体" w:cs="Times New Roman"/>
          <w:b w:val="0"/>
          <w:sz w:val="24"/>
          <w:szCs w:val="24"/>
        </w:rPr>
        <w:t>《关于公司</w:t>
      </w:r>
      <w:r w:rsidR="00E84D3B" w:rsidRPr="005D1611">
        <w:rPr>
          <w:rFonts w:ascii="Times New Roman" w:eastAsia="宋体" w:hAnsi="Times New Roman" w:cs="Times New Roman"/>
          <w:b w:val="0"/>
          <w:sz w:val="24"/>
          <w:szCs w:val="24"/>
        </w:rPr>
        <w:t>201</w:t>
      </w:r>
      <w:r w:rsidR="00304DE4" w:rsidRPr="005D1611">
        <w:rPr>
          <w:rFonts w:ascii="Times New Roman" w:eastAsia="宋体" w:hAnsi="Times New Roman" w:cs="Times New Roman"/>
          <w:b w:val="0"/>
          <w:sz w:val="24"/>
          <w:szCs w:val="24"/>
        </w:rPr>
        <w:t>7</w:t>
      </w:r>
      <w:r w:rsidR="00E84D3B" w:rsidRPr="005D1611">
        <w:rPr>
          <w:rFonts w:ascii="Times New Roman" w:eastAsia="宋体" w:hAnsi="宋体" w:cs="Times New Roman"/>
          <w:b w:val="0"/>
          <w:sz w:val="24"/>
          <w:szCs w:val="24"/>
        </w:rPr>
        <w:t>年度利润分配</w:t>
      </w:r>
      <w:r w:rsidR="00304DE4" w:rsidRPr="005D1611">
        <w:rPr>
          <w:rFonts w:ascii="Times New Roman" w:eastAsia="宋体" w:hAnsi="宋体" w:cs="Times New Roman"/>
          <w:b w:val="0"/>
          <w:sz w:val="24"/>
          <w:szCs w:val="24"/>
        </w:rPr>
        <w:t>预</w:t>
      </w:r>
      <w:r w:rsidR="00E84D3B" w:rsidRPr="005D1611">
        <w:rPr>
          <w:rFonts w:ascii="Times New Roman" w:eastAsia="宋体" w:hAnsi="宋体" w:cs="Times New Roman"/>
          <w:b w:val="0"/>
          <w:sz w:val="24"/>
          <w:szCs w:val="24"/>
        </w:rPr>
        <w:t>案的议案》</w:t>
      </w:r>
      <w:r w:rsidR="00E0192A">
        <w:rPr>
          <w:rFonts w:ascii="Times New Roman" w:eastAsia="宋体" w:hAnsi="宋体" w:cs="Times New Roman"/>
          <w:b w:val="0"/>
          <w:sz w:val="24"/>
          <w:szCs w:val="24"/>
        </w:rPr>
        <w:tab/>
      </w:r>
    </w:p>
    <w:p w:rsidR="008D37E7" w:rsidRPr="005D1611" w:rsidRDefault="00710CE4" w:rsidP="00710CE4">
      <w:pPr>
        <w:pStyle w:val="3"/>
        <w:spacing w:line="360" w:lineRule="auto"/>
        <w:ind w:left="54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1.</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议案内容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C615E8" w:rsidP="00304DE4">
            <w:pPr>
              <w:spacing w:line="360" w:lineRule="auto"/>
              <w:ind w:firstLineChars="200" w:firstLine="480"/>
              <w:rPr>
                <w:rFonts w:ascii="Times New Roman" w:eastAsia="宋体" w:hAnsi="Times New Roman" w:cs="Times New Roman"/>
                <w:sz w:val="24"/>
                <w:szCs w:val="24"/>
              </w:rPr>
            </w:pPr>
            <w:r w:rsidRPr="00C615E8">
              <w:rPr>
                <w:rFonts w:ascii="Times New Roman" w:eastAsia="宋体" w:hAnsi="宋体" w:cs="Times New Roman" w:hint="eastAsia"/>
                <w:bCs/>
                <w:sz w:val="24"/>
                <w:szCs w:val="24"/>
              </w:rPr>
              <w:t>根据天健会计师事务所（特殊普通合伙）出具的天健审〔</w:t>
            </w:r>
            <w:r w:rsidRPr="00C615E8">
              <w:rPr>
                <w:rFonts w:ascii="Times New Roman" w:eastAsia="宋体" w:hAnsi="宋体" w:cs="Times New Roman" w:hint="eastAsia"/>
                <w:bCs/>
                <w:sz w:val="24"/>
                <w:szCs w:val="24"/>
              </w:rPr>
              <w:t>2018</w:t>
            </w:r>
            <w:r w:rsidRPr="00C615E8">
              <w:rPr>
                <w:rFonts w:ascii="Times New Roman" w:eastAsia="宋体" w:hAnsi="宋体" w:cs="Times New Roman" w:hint="eastAsia"/>
                <w:bCs/>
                <w:sz w:val="24"/>
                <w:szCs w:val="24"/>
              </w:rPr>
              <w:t>〕</w:t>
            </w:r>
            <w:r w:rsidRPr="00C615E8">
              <w:rPr>
                <w:rFonts w:ascii="Times New Roman" w:eastAsia="宋体" w:hAnsi="宋体" w:cs="Times New Roman" w:hint="eastAsia"/>
                <w:bCs/>
                <w:sz w:val="24"/>
                <w:szCs w:val="24"/>
              </w:rPr>
              <w:t>7-194</w:t>
            </w:r>
            <w:r w:rsidRPr="00C615E8">
              <w:rPr>
                <w:rFonts w:ascii="Times New Roman" w:eastAsia="宋体" w:hAnsi="宋体" w:cs="Times New Roman" w:hint="eastAsia"/>
                <w:bCs/>
                <w:sz w:val="24"/>
                <w:szCs w:val="24"/>
              </w:rPr>
              <w:t>号《审计报告》，公司</w:t>
            </w:r>
            <w:r w:rsidRPr="00C615E8">
              <w:rPr>
                <w:rFonts w:ascii="Times New Roman" w:eastAsia="宋体" w:hAnsi="宋体" w:cs="Times New Roman"/>
                <w:bCs/>
                <w:sz w:val="24"/>
                <w:szCs w:val="24"/>
              </w:rPr>
              <w:t>201</w:t>
            </w:r>
            <w:r w:rsidRPr="00C615E8">
              <w:rPr>
                <w:rFonts w:ascii="Times New Roman" w:eastAsia="宋体" w:hAnsi="宋体" w:cs="Times New Roman" w:hint="eastAsia"/>
                <w:bCs/>
                <w:sz w:val="24"/>
                <w:szCs w:val="24"/>
              </w:rPr>
              <w:t>7</w:t>
            </w:r>
            <w:r w:rsidRPr="00C615E8">
              <w:rPr>
                <w:rFonts w:ascii="Times New Roman" w:eastAsia="宋体" w:hAnsi="宋体" w:cs="Times New Roman" w:hint="eastAsia"/>
                <w:bCs/>
                <w:sz w:val="24"/>
                <w:szCs w:val="24"/>
              </w:rPr>
              <w:t>年实现合并净利润</w:t>
            </w:r>
            <w:r w:rsidRPr="00C615E8">
              <w:rPr>
                <w:rFonts w:ascii="Times New Roman" w:eastAsia="宋体" w:hAnsi="宋体" w:cs="Times New Roman"/>
                <w:bCs/>
                <w:sz w:val="24"/>
                <w:szCs w:val="24"/>
              </w:rPr>
              <w:t>55,464,031.10</w:t>
            </w:r>
            <w:r w:rsidRPr="00C615E8">
              <w:rPr>
                <w:rFonts w:ascii="Times New Roman" w:eastAsia="宋体" w:hAnsi="宋体" w:cs="Times New Roman" w:hint="eastAsia"/>
                <w:bCs/>
                <w:sz w:val="24"/>
                <w:szCs w:val="24"/>
              </w:rPr>
              <w:t>元，其中归属于母公司所有者的净利润</w:t>
            </w:r>
            <w:r w:rsidRPr="00C615E8">
              <w:rPr>
                <w:rFonts w:ascii="Times New Roman" w:eastAsia="宋体" w:hAnsi="宋体" w:cs="Times New Roman"/>
                <w:bCs/>
                <w:sz w:val="24"/>
                <w:szCs w:val="24"/>
              </w:rPr>
              <w:t>55,057,550.94</w:t>
            </w:r>
            <w:r w:rsidRPr="00C615E8">
              <w:rPr>
                <w:rFonts w:ascii="Times New Roman" w:eastAsia="宋体" w:hAnsi="宋体" w:cs="Times New Roman" w:hint="eastAsia"/>
                <w:bCs/>
                <w:sz w:val="24"/>
                <w:szCs w:val="24"/>
              </w:rPr>
              <w:t>元，</w:t>
            </w:r>
            <w:r w:rsidRPr="00C615E8">
              <w:rPr>
                <w:rFonts w:ascii="Times New Roman" w:eastAsia="宋体" w:hAnsi="宋体" w:cs="Times New Roman"/>
                <w:bCs/>
                <w:sz w:val="24"/>
                <w:szCs w:val="24"/>
              </w:rPr>
              <w:t>母公司报表未分配利润为</w:t>
            </w:r>
            <w:r w:rsidRPr="00C615E8">
              <w:rPr>
                <w:rFonts w:ascii="Times New Roman" w:eastAsia="宋体" w:hAnsi="宋体" w:cs="Times New Roman" w:hint="eastAsia"/>
                <w:bCs/>
                <w:sz w:val="24"/>
                <w:szCs w:val="24"/>
              </w:rPr>
              <w:t>10,596,472.02</w:t>
            </w:r>
            <w:r w:rsidRPr="00C615E8">
              <w:rPr>
                <w:rFonts w:ascii="Times New Roman" w:eastAsia="宋体" w:hAnsi="宋体" w:cs="Times New Roman" w:hint="eastAsia"/>
                <w:bCs/>
                <w:sz w:val="24"/>
                <w:szCs w:val="24"/>
              </w:rPr>
              <w:t>元，截至</w:t>
            </w:r>
            <w:r w:rsidRPr="00C615E8">
              <w:rPr>
                <w:rFonts w:ascii="Times New Roman" w:eastAsia="宋体" w:hAnsi="宋体" w:cs="Times New Roman"/>
                <w:bCs/>
                <w:sz w:val="24"/>
                <w:szCs w:val="24"/>
              </w:rPr>
              <w:t>201</w:t>
            </w:r>
            <w:r w:rsidRPr="00C615E8">
              <w:rPr>
                <w:rFonts w:ascii="Times New Roman" w:eastAsia="宋体" w:hAnsi="宋体" w:cs="Times New Roman" w:hint="eastAsia"/>
                <w:bCs/>
                <w:sz w:val="24"/>
                <w:szCs w:val="24"/>
              </w:rPr>
              <w:t>7</w:t>
            </w:r>
            <w:r w:rsidRPr="00C615E8">
              <w:rPr>
                <w:rFonts w:ascii="Times New Roman" w:eastAsia="宋体" w:hAnsi="宋体" w:cs="Times New Roman" w:hint="eastAsia"/>
                <w:bCs/>
                <w:sz w:val="24"/>
                <w:szCs w:val="24"/>
              </w:rPr>
              <w:t>年</w:t>
            </w:r>
            <w:r w:rsidRPr="00C615E8">
              <w:rPr>
                <w:rFonts w:ascii="Times New Roman" w:eastAsia="宋体" w:hAnsi="宋体" w:cs="Times New Roman"/>
                <w:bCs/>
                <w:sz w:val="24"/>
                <w:szCs w:val="24"/>
              </w:rPr>
              <w:t>12</w:t>
            </w:r>
            <w:r w:rsidRPr="00C615E8">
              <w:rPr>
                <w:rFonts w:ascii="Times New Roman" w:eastAsia="宋体" w:hAnsi="宋体" w:cs="Times New Roman" w:hint="eastAsia"/>
                <w:bCs/>
                <w:sz w:val="24"/>
                <w:szCs w:val="24"/>
              </w:rPr>
              <w:t>月</w:t>
            </w:r>
            <w:r w:rsidRPr="00C615E8">
              <w:rPr>
                <w:rFonts w:ascii="Times New Roman" w:eastAsia="宋体" w:hAnsi="宋体" w:cs="Times New Roman"/>
                <w:bCs/>
                <w:sz w:val="24"/>
                <w:szCs w:val="24"/>
              </w:rPr>
              <w:t>31</w:t>
            </w:r>
            <w:r w:rsidRPr="00C615E8">
              <w:rPr>
                <w:rFonts w:ascii="Times New Roman" w:eastAsia="宋体" w:hAnsi="宋体" w:cs="Times New Roman" w:hint="eastAsia"/>
                <w:bCs/>
                <w:sz w:val="24"/>
                <w:szCs w:val="24"/>
              </w:rPr>
              <w:t>日公司合并报表未分配利润为</w:t>
            </w:r>
            <w:r w:rsidRPr="00C615E8">
              <w:rPr>
                <w:rFonts w:ascii="Times New Roman" w:eastAsia="宋体" w:hAnsi="宋体" w:cs="Times New Roman"/>
                <w:bCs/>
                <w:sz w:val="24"/>
                <w:szCs w:val="24"/>
              </w:rPr>
              <w:t>117,859,230.47</w:t>
            </w:r>
            <w:r w:rsidRPr="00C615E8">
              <w:rPr>
                <w:rFonts w:ascii="Times New Roman" w:eastAsia="宋体" w:hAnsi="宋体" w:cs="Times New Roman" w:hint="eastAsia"/>
                <w:bCs/>
                <w:sz w:val="24"/>
                <w:szCs w:val="24"/>
              </w:rPr>
              <w:t>元。根据《公司法》和《公司章程》的有关规定，公司</w:t>
            </w:r>
            <w:r w:rsidRPr="00C615E8">
              <w:rPr>
                <w:rFonts w:ascii="Times New Roman" w:eastAsia="宋体" w:hAnsi="宋体" w:cs="Times New Roman"/>
                <w:bCs/>
                <w:sz w:val="24"/>
                <w:szCs w:val="24"/>
              </w:rPr>
              <w:t>201</w:t>
            </w:r>
            <w:r w:rsidRPr="00C615E8">
              <w:rPr>
                <w:rFonts w:ascii="Times New Roman" w:eastAsia="宋体" w:hAnsi="宋体" w:cs="Times New Roman" w:hint="eastAsia"/>
                <w:bCs/>
                <w:sz w:val="24"/>
                <w:szCs w:val="24"/>
              </w:rPr>
              <w:t>7</w:t>
            </w:r>
            <w:r w:rsidRPr="00C615E8">
              <w:rPr>
                <w:rFonts w:ascii="Times New Roman" w:eastAsia="宋体" w:hAnsi="宋体" w:cs="Times New Roman" w:hint="eastAsia"/>
                <w:bCs/>
                <w:sz w:val="24"/>
                <w:szCs w:val="24"/>
              </w:rPr>
              <w:t>年度利润分配方案为：以总股本</w:t>
            </w:r>
            <w:r w:rsidRPr="00C615E8">
              <w:rPr>
                <w:rFonts w:ascii="Times New Roman" w:eastAsia="宋体" w:hAnsi="宋体" w:cs="Times New Roman"/>
                <w:bCs/>
                <w:sz w:val="24"/>
                <w:szCs w:val="24"/>
              </w:rPr>
              <w:t>50,150,000</w:t>
            </w:r>
            <w:r w:rsidRPr="00C615E8">
              <w:rPr>
                <w:rFonts w:ascii="Times New Roman" w:eastAsia="宋体" w:hAnsi="宋体" w:cs="Times New Roman" w:hint="eastAsia"/>
                <w:bCs/>
                <w:sz w:val="24"/>
                <w:szCs w:val="24"/>
              </w:rPr>
              <w:t>股为基数，向全体股东每</w:t>
            </w:r>
            <w:r w:rsidRPr="00C615E8">
              <w:rPr>
                <w:rFonts w:ascii="Times New Roman" w:eastAsia="宋体" w:hAnsi="宋体" w:cs="Times New Roman"/>
                <w:bCs/>
                <w:sz w:val="24"/>
                <w:szCs w:val="24"/>
              </w:rPr>
              <w:t>10</w:t>
            </w:r>
            <w:r w:rsidRPr="00C615E8">
              <w:rPr>
                <w:rFonts w:ascii="Times New Roman" w:eastAsia="宋体" w:hAnsi="宋体" w:cs="Times New Roman" w:hint="eastAsia"/>
                <w:bCs/>
                <w:sz w:val="24"/>
                <w:szCs w:val="24"/>
              </w:rPr>
              <w:t>股派发现金红利</w:t>
            </w:r>
            <w:r w:rsidRPr="00C615E8">
              <w:rPr>
                <w:rFonts w:ascii="Times New Roman" w:eastAsia="宋体" w:hAnsi="宋体" w:cs="Times New Roman" w:hint="eastAsia"/>
                <w:bCs/>
                <w:sz w:val="24"/>
                <w:szCs w:val="24"/>
              </w:rPr>
              <w:t>1</w:t>
            </w:r>
            <w:r w:rsidRPr="00C615E8">
              <w:rPr>
                <w:rFonts w:ascii="Times New Roman" w:eastAsia="宋体" w:hAnsi="宋体" w:cs="Times New Roman" w:hint="eastAsia"/>
                <w:bCs/>
                <w:sz w:val="24"/>
                <w:szCs w:val="24"/>
              </w:rPr>
              <w:t>元（含税），共计派送现金股利</w:t>
            </w:r>
            <w:r w:rsidRPr="00C615E8">
              <w:rPr>
                <w:rFonts w:ascii="Times New Roman" w:eastAsia="宋体" w:hAnsi="宋体" w:cs="Times New Roman"/>
                <w:bCs/>
                <w:sz w:val="24"/>
                <w:szCs w:val="24"/>
              </w:rPr>
              <w:t>5,015,000</w:t>
            </w:r>
            <w:r w:rsidRPr="00C615E8">
              <w:rPr>
                <w:rFonts w:ascii="Times New Roman" w:eastAsia="宋体" w:hAnsi="宋体" w:cs="Times New Roman" w:hint="eastAsia"/>
                <w:bCs/>
                <w:sz w:val="24"/>
                <w:szCs w:val="24"/>
              </w:rPr>
              <w:t>元，公司不进行资本公积金转增股本。</w:t>
            </w:r>
          </w:p>
        </w:tc>
      </w:tr>
    </w:tbl>
    <w:p w:rsidR="008D37E7" w:rsidRPr="005D1611" w:rsidRDefault="00710CE4" w:rsidP="00710CE4">
      <w:pPr>
        <w:pStyle w:val="3"/>
        <w:spacing w:line="360" w:lineRule="auto"/>
        <w:ind w:firstLineChars="200" w:firstLine="48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2.</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议案表决结果</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b/>
                <w:sz w:val="24"/>
                <w:szCs w:val="24"/>
              </w:rPr>
            </w:pPr>
            <w:r w:rsidRPr="005D1611">
              <w:rPr>
                <w:rFonts w:ascii="Times New Roman" w:eastAsia="宋体" w:hAnsi="宋体" w:cs="Times New Roman"/>
                <w:sz w:val="24"/>
                <w:szCs w:val="24"/>
              </w:rPr>
              <w:t>同意股数</w:t>
            </w:r>
            <w:r w:rsidRPr="005D1611">
              <w:rPr>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100.00%</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tc>
      </w:tr>
    </w:tbl>
    <w:p w:rsidR="008D37E7" w:rsidRPr="005D1611" w:rsidRDefault="00710CE4" w:rsidP="00710CE4">
      <w:pPr>
        <w:pStyle w:val="3"/>
        <w:spacing w:line="360" w:lineRule="auto"/>
        <w:ind w:firstLineChars="200" w:firstLine="48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3.</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回避表决情况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本议案不涉及关联交易事项，无需回避表决。</w:t>
            </w:r>
          </w:p>
        </w:tc>
      </w:tr>
    </w:tbl>
    <w:p w:rsidR="008D37E7" w:rsidRPr="008B6CD6" w:rsidRDefault="00304DE4" w:rsidP="00710CE4">
      <w:pPr>
        <w:pStyle w:val="2"/>
        <w:spacing w:line="360" w:lineRule="auto"/>
        <w:rPr>
          <w:rFonts w:ascii="Times New Roman" w:eastAsia="宋体" w:hAnsi="Times New Roman" w:cs="Times New Roman"/>
          <w:b w:val="0"/>
          <w:sz w:val="24"/>
          <w:szCs w:val="24"/>
        </w:rPr>
      </w:pPr>
      <w:r w:rsidRPr="008B6CD6">
        <w:rPr>
          <w:rFonts w:ascii="Times New Roman" w:eastAsia="宋体" w:hAnsi="宋体" w:cs="Times New Roman"/>
          <w:b w:val="0"/>
          <w:sz w:val="24"/>
          <w:szCs w:val="24"/>
        </w:rPr>
        <w:lastRenderedPageBreak/>
        <w:t>（七）</w:t>
      </w:r>
      <w:r w:rsidR="008D37E7" w:rsidRPr="008B6CD6">
        <w:rPr>
          <w:rFonts w:ascii="Times New Roman" w:eastAsia="宋体" w:hAnsi="宋体" w:cs="Times New Roman"/>
          <w:b w:val="0"/>
          <w:sz w:val="24"/>
          <w:szCs w:val="24"/>
        </w:rPr>
        <w:t>审议通过</w:t>
      </w:r>
      <w:r w:rsidR="00EC5598" w:rsidRPr="00EC5598">
        <w:rPr>
          <w:rFonts w:ascii="Times New Roman" w:eastAsia="宋体" w:hAnsi="宋体" w:cs="Times New Roman"/>
          <w:b w:val="0"/>
          <w:sz w:val="24"/>
          <w:szCs w:val="24"/>
        </w:rPr>
        <w:t>《</w:t>
      </w:r>
      <w:r w:rsidR="00EC5598" w:rsidRPr="00EC5598">
        <w:rPr>
          <w:rFonts w:ascii="Times New Roman" w:eastAsia="宋体" w:hAnsi="宋体" w:cs="Times New Roman" w:hint="eastAsia"/>
          <w:b w:val="0"/>
          <w:sz w:val="24"/>
          <w:szCs w:val="24"/>
        </w:rPr>
        <w:t>关于</w:t>
      </w:r>
      <w:r w:rsidR="00EC5598" w:rsidRPr="00EC5598">
        <w:rPr>
          <w:rFonts w:ascii="Times New Roman" w:eastAsia="宋体" w:hAnsi="宋体" w:cs="Times New Roman" w:hint="eastAsia"/>
          <w:b w:val="0"/>
          <w:sz w:val="24"/>
          <w:szCs w:val="24"/>
        </w:rPr>
        <w:t>2017</w:t>
      </w:r>
      <w:r w:rsidR="00EC5598" w:rsidRPr="00EC5598">
        <w:rPr>
          <w:rFonts w:ascii="Times New Roman" w:eastAsia="宋体" w:hAnsi="宋体" w:cs="Times New Roman" w:hint="eastAsia"/>
          <w:b w:val="0"/>
          <w:sz w:val="24"/>
          <w:szCs w:val="24"/>
        </w:rPr>
        <w:t>年控股股东、实际控制人及其他关联方资金占用情况专项审计说明的议案</w:t>
      </w:r>
      <w:r w:rsidR="00EC5598" w:rsidRPr="00EC5598">
        <w:rPr>
          <w:rFonts w:ascii="Times New Roman" w:eastAsia="宋体" w:hAnsi="宋体" w:cs="Times New Roman"/>
          <w:b w:val="0"/>
          <w:sz w:val="24"/>
          <w:szCs w:val="24"/>
        </w:rPr>
        <w:t>》</w:t>
      </w:r>
    </w:p>
    <w:p w:rsidR="008D37E7" w:rsidRPr="008B6CD6" w:rsidRDefault="00710CE4" w:rsidP="00710CE4">
      <w:pPr>
        <w:pStyle w:val="3"/>
        <w:spacing w:line="360" w:lineRule="auto"/>
        <w:ind w:leftChars="200" w:left="420" w:firstLineChars="50" w:firstLine="120"/>
        <w:rPr>
          <w:rFonts w:ascii="Times New Roman" w:eastAsia="宋体" w:hAnsi="Times New Roman" w:cs="Times New Roman"/>
          <w:b w:val="0"/>
          <w:sz w:val="24"/>
          <w:szCs w:val="24"/>
        </w:rPr>
      </w:pPr>
      <w:r w:rsidRPr="008B6CD6">
        <w:rPr>
          <w:rFonts w:ascii="Times New Roman" w:eastAsia="宋体" w:hAnsi="Times New Roman" w:cs="Times New Roman"/>
          <w:b w:val="0"/>
          <w:sz w:val="24"/>
          <w:szCs w:val="24"/>
        </w:rPr>
        <w:t>1.</w:t>
      </w:r>
      <w:r w:rsidR="005D1611" w:rsidRPr="008B6CD6">
        <w:rPr>
          <w:rFonts w:ascii="Times New Roman" w:eastAsia="宋体" w:hAnsi="Times New Roman" w:cs="Times New Roman" w:hint="eastAsia"/>
          <w:b w:val="0"/>
          <w:sz w:val="24"/>
          <w:szCs w:val="24"/>
        </w:rPr>
        <w:t xml:space="preserve"> </w:t>
      </w:r>
      <w:r w:rsidR="008D37E7" w:rsidRPr="008B6CD6">
        <w:rPr>
          <w:rFonts w:ascii="Times New Roman" w:eastAsia="宋体" w:hAnsi="宋体" w:cs="Times New Roman"/>
          <w:b w:val="0"/>
          <w:sz w:val="24"/>
          <w:szCs w:val="24"/>
        </w:rPr>
        <w:t>议案内容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7D3093" w:rsidP="007D3093">
            <w:pPr>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bCs/>
                <w:sz w:val="24"/>
                <w:szCs w:val="24"/>
              </w:rPr>
              <w:t>根据</w:t>
            </w:r>
            <w:r w:rsidR="008B6CD6" w:rsidRPr="008B6CD6">
              <w:rPr>
                <w:rFonts w:ascii="Times New Roman" w:eastAsia="宋体" w:hAnsi="宋体" w:cs="Times New Roman" w:hint="eastAsia"/>
                <w:bCs/>
                <w:sz w:val="24"/>
                <w:szCs w:val="24"/>
              </w:rPr>
              <w:t>天健会计师事务所（特殊普通合伙）</w:t>
            </w:r>
            <w:r w:rsidR="001A5ECC" w:rsidRPr="006E3B75">
              <w:rPr>
                <w:rFonts w:ascii="Times New Roman" w:eastAsia="宋体" w:hAnsi="宋体" w:cs="Times New Roman" w:hint="eastAsia"/>
                <w:bCs/>
                <w:sz w:val="24"/>
                <w:szCs w:val="24"/>
              </w:rPr>
              <w:t>广东</w:t>
            </w:r>
            <w:r w:rsidR="001A5ECC" w:rsidRPr="006E3B75">
              <w:rPr>
                <w:rFonts w:ascii="Times New Roman" w:eastAsia="宋体" w:hAnsi="宋体" w:cs="Times New Roman"/>
                <w:bCs/>
                <w:sz w:val="24"/>
                <w:szCs w:val="24"/>
              </w:rPr>
              <w:t>分所</w:t>
            </w:r>
            <w:r w:rsidR="008B6CD6" w:rsidRPr="008B6CD6">
              <w:rPr>
                <w:rFonts w:ascii="Times New Roman" w:eastAsia="宋体" w:hAnsi="宋体" w:cs="Times New Roman" w:hint="eastAsia"/>
                <w:bCs/>
                <w:sz w:val="24"/>
                <w:szCs w:val="24"/>
              </w:rPr>
              <w:t>出具的</w:t>
            </w:r>
            <w:r w:rsidR="006E3B75" w:rsidRPr="006E3B75">
              <w:rPr>
                <w:rFonts w:ascii="Times New Roman" w:eastAsia="宋体" w:hAnsi="宋体" w:cs="Times New Roman" w:hint="eastAsia"/>
                <w:bCs/>
                <w:sz w:val="24"/>
                <w:szCs w:val="24"/>
              </w:rPr>
              <w:t>天健粤审〔</w:t>
            </w:r>
            <w:r w:rsidR="006E3B75" w:rsidRPr="006E3B75">
              <w:rPr>
                <w:rFonts w:ascii="Times New Roman" w:eastAsia="宋体" w:hAnsi="宋体" w:cs="Times New Roman"/>
                <w:bCs/>
                <w:sz w:val="24"/>
                <w:szCs w:val="24"/>
              </w:rPr>
              <w:t>2018</w:t>
            </w:r>
            <w:r w:rsidR="006E3B75" w:rsidRPr="006E3B75">
              <w:rPr>
                <w:rFonts w:ascii="Times New Roman" w:eastAsia="宋体" w:hAnsi="宋体" w:cs="Times New Roman" w:hint="eastAsia"/>
                <w:bCs/>
                <w:sz w:val="24"/>
                <w:szCs w:val="24"/>
              </w:rPr>
              <w:t>〕</w:t>
            </w:r>
            <w:r w:rsidR="006E3B75" w:rsidRPr="006E3B75">
              <w:rPr>
                <w:rFonts w:ascii="Times New Roman" w:eastAsia="宋体" w:hAnsi="宋体" w:cs="Times New Roman"/>
                <w:bCs/>
                <w:sz w:val="24"/>
                <w:szCs w:val="24"/>
              </w:rPr>
              <w:t xml:space="preserve">953 </w:t>
            </w:r>
            <w:r w:rsidR="006E3B75" w:rsidRPr="006E3B75">
              <w:rPr>
                <w:rFonts w:ascii="Times New Roman" w:eastAsia="宋体" w:hAnsi="宋体" w:cs="Times New Roman" w:hint="eastAsia"/>
                <w:bCs/>
                <w:sz w:val="24"/>
                <w:szCs w:val="24"/>
              </w:rPr>
              <w:t>号</w:t>
            </w:r>
            <w:r w:rsidR="00CA2E86" w:rsidRPr="00CA2E86">
              <w:rPr>
                <w:rFonts w:ascii="Times New Roman" w:eastAsia="宋体" w:hAnsi="宋体" w:cs="Times New Roman"/>
                <w:bCs/>
                <w:sz w:val="24"/>
                <w:szCs w:val="24"/>
              </w:rPr>
              <w:t>《</w:t>
            </w:r>
            <w:r w:rsidR="00CA2E86" w:rsidRPr="00CA2E86">
              <w:rPr>
                <w:rFonts w:ascii="Times New Roman" w:eastAsia="宋体" w:hAnsi="宋体" w:cs="Times New Roman" w:hint="eastAsia"/>
                <w:bCs/>
                <w:sz w:val="24"/>
                <w:szCs w:val="24"/>
              </w:rPr>
              <w:t>关于</w:t>
            </w:r>
            <w:r w:rsidR="00CA2E86" w:rsidRPr="00CA2E86">
              <w:rPr>
                <w:rFonts w:ascii="Times New Roman" w:eastAsia="宋体" w:hAnsi="宋体" w:cs="Times New Roman" w:hint="eastAsia"/>
                <w:bCs/>
                <w:sz w:val="24"/>
                <w:szCs w:val="24"/>
              </w:rPr>
              <w:t>2017</w:t>
            </w:r>
            <w:r w:rsidR="00CA2E86" w:rsidRPr="00CA2E86">
              <w:rPr>
                <w:rFonts w:ascii="Times New Roman" w:eastAsia="宋体" w:hAnsi="宋体" w:cs="Times New Roman" w:hint="eastAsia"/>
                <w:bCs/>
                <w:sz w:val="24"/>
                <w:szCs w:val="24"/>
              </w:rPr>
              <w:t>年控股股东、实际控制人及其他关联方资金占用情况专项审计说明的议案</w:t>
            </w:r>
            <w:r w:rsidR="00CA2E86" w:rsidRPr="00CA2E86">
              <w:rPr>
                <w:rFonts w:ascii="Times New Roman" w:eastAsia="宋体" w:hAnsi="宋体" w:cs="Times New Roman"/>
                <w:bCs/>
                <w:sz w:val="24"/>
                <w:szCs w:val="24"/>
              </w:rPr>
              <w:t>》</w:t>
            </w:r>
            <w:r>
              <w:rPr>
                <w:rFonts w:ascii="Times New Roman" w:eastAsia="宋体" w:hAnsi="宋体" w:cs="Times New Roman" w:hint="eastAsia"/>
                <w:bCs/>
                <w:sz w:val="24"/>
                <w:szCs w:val="24"/>
              </w:rPr>
              <w:t>，</w:t>
            </w:r>
            <w:r>
              <w:rPr>
                <w:rFonts w:ascii="Times New Roman" w:eastAsia="宋体" w:hAnsi="宋体" w:cs="Times New Roman"/>
                <w:bCs/>
                <w:sz w:val="24"/>
                <w:szCs w:val="24"/>
              </w:rPr>
              <w:t>公司</w:t>
            </w:r>
            <w:r>
              <w:rPr>
                <w:rFonts w:ascii="Times New Roman" w:eastAsia="宋体" w:hAnsi="宋体" w:cs="Times New Roman" w:hint="eastAsia"/>
                <w:bCs/>
                <w:sz w:val="24"/>
                <w:szCs w:val="24"/>
              </w:rPr>
              <w:t>不存在</w:t>
            </w:r>
            <w:r w:rsidRPr="008B6CD6">
              <w:rPr>
                <w:rFonts w:ascii="Times New Roman" w:eastAsia="宋体" w:hAnsi="宋体" w:cs="Times New Roman"/>
                <w:sz w:val="24"/>
                <w:szCs w:val="24"/>
              </w:rPr>
              <w:t>控股股东、实际控制人及其他关联方资金占用情况</w:t>
            </w:r>
            <w:r>
              <w:rPr>
                <w:rFonts w:ascii="Times New Roman" w:eastAsia="宋体" w:hAnsi="宋体" w:cs="Times New Roman" w:hint="eastAsia"/>
                <w:sz w:val="24"/>
                <w:szCs w:val="24"/>
              </w:rPr>
              <w:t>。</w:t>
            </w:r>
          </w:p>
        </w:tc>
      </w:tr>
    </w:tbl>
    <w:p w:rsidR="008D37E7" w:rsidRPr="005D1611" w:rsidRDefault="00710CE4" w:rsidP="00710CE4">
      <w:pPr>
        <w:pStyle w:val="3"/>
        <w:spacing w:line="360" w:lineRule="auto"/>
        <w:ind w:leftChars="200" w:left="420" w:firstLineChars="50" w:firstLine="12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2.</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议案表决结果：</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sz w:val="24"/>
                <w:szCs w:val="24"/>
              </w:rPr>
              <w:t>同意股数</w:t>
            </w:r>
            <w:r w:rsidRPr="005D1611">
              <w:rPr>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100.00%</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00710CE4" w:rsidRPr="005D1611">
              <w:rPr>
                <w:rFonts w:ascii="Times New Roman" w:eastAsia="宋体" w:hAnsi="宋体" w:cs="Times New Roman"/>
                <w:sz w:val="24"/>
                <w:szCs w:val="24"/>
              </w:rPr>
              <w:t>。</w:t>
            </w:r>
          </w:p>
          <w:p w:rsidR="00710CE4" w:rsidRPr="005D1611" w:rsidRDefault="00710CE4" w:rsidP="00710CE4">
            <w:pPr>
              <w:pStyle w:val="3"/>
              <w:spacing w:line="360" w:lineRule="auto"/>
              <w:ind w:firstLineChars="250" w:firstLine="60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3.</w:t>
            </w:r>
            <w:r w:rsidR="005D1611">
              <w:rPr>
                <w:rFonts w:ascii="Times New Roman" w:eastAsia="宋体" w:hAnsi="Times New Roman" w:cs="Times New Roman" w:hint="eastAsia"/>
                <w:b w:val="0"/>
                <w:sz w:val="24"/>
                <w:szCs w:val="24"/>
              </w:rPr>
              <w:t xml:space="preserve"> </w:t>
            </w:r>
            <w:r w:rsidRPr="005D1611">
              <w:rPr>
                <w:rFonts w:ascii="Times New Roman" w:eastAsia="宋体" w:hAnsi="宋体" w:cs="Times New Roman"/>
                <w:b w:val="0"/>
                <w:sz w:val="24"/>
                <w:szCs w:val="24"/>
              </w:rPr>
              <w:t>回避表决情况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710CE4" w:rsidRPr="005D1611" w:rsidTr="00965184">
              <w:tc>
                <w:tcPr>
                  <w:tcW w:w="8522" w:type="dxa"/>
                </w:tcPr>
                <w:p w:rsidR="00710CE4" w:rsidRPr="005D1611" w:rsidRDefault="00710CE4" w:rsidP="0096518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本议案不涉及关联交易事项，无需回避表决。</w:t>
                  </w:r>
                </w:p>
              </w:tc>
            </w:tr>
          </w:tbl>
          <w:p w:rsidR="00710CE4" w:rsidRPr="005D1611" w:rsidRDefault="00710CE4" w:rsidP="00710CE4">
            <w:pPr>
              <w:spacing w:line="360" w:lineRule="auto"/>
              <w:ind w:firstLineChars="200" w:firstLine="482"/>
              <w:rPr>
                <w:rFonts w:ascii="Times New Roman" w:eastAsia="宋体" w:hAnsi="Times New Roman" w:cs="Times New Roman"/>
                <w:b/>
                <w:sz w:val="24"/>
                <w:szCs w:val="24"/>
              </w:rPr>
            </w:pPr>
          </w:p>
        </w:tc>
      </w:tr>
    </w:tbl>
    <w:p w:rsidR="008D37E7" w:rsidRPr="005D1611" w:rsidRDefault="00710CE4" w:rsidP="00710CE4">
      <w:pPr>
        <w:pStyle w:val="2"/>
        <w:spacing w:line="360" w:lineRule="auto"/>
        <w:rPr>
          <w:rFonts w:ascii="Times New Roman" w:eastAsia="宋体" w:hAnsi="Times New Roman" w:cs="Times New Roman"/>
          <w:b w:val="0"/>
          <w:sz w:val="24"/>
          <w:szCs w:val="24"/>
        </w:rPr>
      </w:pPr>
      <w:r w:rsidRPr="005D1611">
        <w:rPr>
          <w:rFonts w:ascii="Times New Roman" w:eastAsia="宋体" w:hAnsi="宋体" w:cs="Times New Roman"/>
          <w:b w:val="0"/>
          <w:sz w:val="24"/>
          <w:szCs w:val="24"/>
        </w:rPr>
        <w:t>（</w:t>
      </w:r>
      <w:r w:rsidR="00304DE4" w:rsidRPr="005D1611">
        <w:rPr>
          <w:rFonts w:ascii="Times New Roman" w:eastAsia="宋体" w:hAnsi="宋体" w:cs="Times New Roman"/>
          <w:b w:val="0"/>
          <w:sz w:val="24"/>
          <w:szCs w:val="24"/>
        </w:rPr>
        <w:t>八</w:t>
      </w:r>
      <w:r w:rsidRPr="005D1611">
        <w:rPr>
          <w:rFonts w:ascii="Times New Roman" w:eastAsia="宋体" w:hAnsi="宋体" w:cs="Times New Roman"/>
          <w:b w:val="0"/>
          <w:sz w:val="24"/>
          <w:szCs w:val="24"/>
        </w:rPr>
        <w:t>）</w:t>
      </w:r>
      <w:r w:rsidR="008D37E7" w:rsidRPr="005D1611">
        <w:rPr>
          <w:rFonts w:ascii="Times New Roman" w:eastAsia="宋体" w:hAnsi="宋体" w:cs="Times New Roman"/>
          <w:b w:val="0"/>
          <w:sz w:val="24"/>
          <w:szCs w:val="24"/>
        </w:rPr>
        <w:t>审议通过</w:t>
      </w:r>
      <w:r w:rsidR="00E84D3B" w:rsidRPr="005D1611">
        <w:rPr>
          <w:rFonts w:ascii="Times New Roman" w:eastAsia="宋体" w:hAnsi="宋体" w:cs="Times New Roman"/>
          <w:b w:val="0"/>
          <w:sz w:val="24"/>
          <w:szCs w:val="24"/>
        </w:rPr>
        <w:t>《关于续聘天健会计师事务所（特殊普通合伙）为公司</w:t>
      </w:r>
      <w:r w:rsidR="00E84D3B" w:rsidRPr="005D1611">
        <w:rPr>
          <w:rFonts w:ascii="Times New Roman" w:eastAsia="宋体" w:hAnsi="Times New Roman" w:cs="Times New Roman"/>
          <w:b w:val="0"/>
          <w:sz w:val="24"/>
          <w:szCs w:val="24"/>
        </w:rPr>
        <w:t>201</w:t>
      </w:r>
      <w:r w:rsidR="00304DE4" w:rsidRPr="005D1611">
        <w:rPr>
          <w:rFonts w:ascii="Times New Roman" w:eastAsia="宋体" w:hAnsi="Times New Roman" w:cs="Times New Roman"/>
          <w:b w:val="0"/>
          <w:sz w:val="24"/>
          <w:szCs w:val="24"/>
        </w:rPr>
        <w:t>8</w:t>
      </w:r>
      <w:r w:rsidR="00E84D3B" w:rsidRPr="005D1611">
        <w:rPr>
          <w:rFonts w:ascii="Times New Roman" w:eastAsia="宋体" w:hAnsi="宋体" w:cs="Times New Roman"/>
          <w:b w:val="0"/>
          <w:sz w:val="24"/>
          <w:szCs w:val="24"/>
        </w:rPr>
        <w:t>年审计机构的议案》</w:t>
      </w:r>
    </w:p>
    <w:p w:rsidR="008D37E7" w:rsidRPr="005D1611" w:rsidRDefault="00710CE4" w:rsidP="00710CE4">
      <w:pPr>
        <w:pStyle w:val="3"/>
        <w:spacing w:line="360" w:lineRule="auto"/>
        <w:ind w:leftChars="200" w:left="420" w:firstLineChars="50" w:firstLine="12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1.</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议案内容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CD663E" w:rsidRPr="005D1611" w:rsidRDefault="00DB7BF9" w:rsidP="00710C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天健会计师事务所（特殊普通合伙）是一家具备证券从业资格的审计机构，具有为上市公司提供审计服务的能力与经验，其在担任公司审计机构期间，遵循了《中国注册会计师独立审计准则》，勤勉尽责，坚持独立、客观、公正的审计准则，公允合理地发表了独立审计意见，较好地履行了责任和义务。</w:t>
            </w:r>
            <w:r w:rsidRPr="005D1611">
              <w:rPr>
                <w:rFonts w:ascii="Times New Roman" w:eastAsia="宋体" w:hAnsi="Times New Roman" w:cs="Times New Roman"/>
                <w:bCs/>
                <w:sz w:val="24"/>
                <w:szCs w:val="24"/>
              </w:rPr>
              <w:t xml:space="preserve"> </w:t>
            </w:r>
          </w:p>
          <w:p w:rsidR="008D37E7" w:rsidRPr="005D1611" w:rsidRDefault="008D37E7"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bCs/>
                <w:sz w:val="24"/>
                <w:szCs w:val="24"/>
              </w:rPr>
              <w:t>根据《公司章程》的规定，拟决定续聘天健会计师事务所（特殊普通合伙）为公司</w:t>
            </w:r>
            <w:r w:rsidRPr="005D1611">
              <w:rPr>
                <w:rFonts w:ascii="Times New Roman" w:eastAsia="宋体" w:hAnsi="Times New Roman" w:cs="Times New Roman"/>
                <w:bCs/>
                <w:sz w:val="24"/>
                <w:szCs w:val="24"/>
              </w:rPr>
              <w:t xml:space="preserve"> 201</w:t>
            </w:r>
            <w:r w:rsidR="00304DE4" w:rsidRPr="005D1611">
              <w:rPr>
                <w:rFonts w:ascii="Times New Roman" w:eastAsia="宋体" w:hAnsi="Times New Roman" w:cs="Times New Roman"/>
                <w:bCs/>
                <w:sz w:val="24"/>
                <w:szCs w:val="24"/>
              </w:rPr>
              <w:t>8</w:t>
            </w:r>
            <w:r w:rsidRPr="005D1611">
              <w:rPr>
                <w:rFonts w:ascii="Times New Roman" w:eastAsia="宋体" w:hAnsi="宋体" w:cs="Times New Roman"/>
                <w:bCs/>
                <w:sz w:val="24"/>
                <w:szCs w:val="24"/>
              </w:rPr>
              <w:t>年度外部审计机构，聘期一年。</w:t>
            </w:r>
          </w:p>
        </w:tc>
      </w:tr>
    </w:tbl>
    <w:p w:rsidR="008D37E7" w:rsidRPr="005D1611" w:rsidRDefault="00710CE4" w:rsidP="00710CE4">
      <w:pPr>
        <w:pStyle w:val="3"/>
        <w:spacing w:line="360" w:lineRule="auto"/>
        <w:ind w:firstLineChars="250" w:firstLine="60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2.</w:t>
      </w:r>
      <w:r w:rsidR="005D1611">
        <w:rPr>
          <w:rFonts w:ascii="Times New Roman" w:eastAsia="宋体" w:hAnsi="Times New Roman" w:cs="Times New Roman" w:hint="eastAsia"/>
          <w:b w:val="0"/>
          <w:sz w:val="24"/>
          <w:szCs w:val="24"/>
        </w:rPr>
        <w:t xml:space="preserve"> </w:t>
      </w:r>
      <w:r w:rsidR="00304DE4" w:rsidRPr="005D1611">
        <w:rPr>
          <w:rFonts w:ascii="Times New Roman" w:eastAsia="宋体" w:hAnsi="宋体" w:cs="Times New Roman"/>
          <w:b w:val="0"/>
          <w:sz w:val="24"/>
          <w:szCs w:val="24"/>
        </w:rPr>
        <w:t>议案表决结果</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8D37E7" w:rsidRPr="005D1611" w:rsidRDefault="008D37E7" w:rsidP="00710CE4">
            <w:pPr>
              <w:spacing w:line="360" w:lineRule="auto"/>
              <w:ind w:firstLineChars="200" w:firstLine="480"/>
              <w:rPr>
                <w:rFonts w:ascii="Times New Roman" w:eastAsia="宋体" w:hAnsi="Times New Roman" w:cs="Times New Roman"/>
                <w:b/>
                <w:sz w:val="24"/>
                <w:szCs w:val="24"/>
              </w:rPr>
            </w:pPr>
            <w:r w:rsidRPr="005D1611">
              <w:rPr>
                <w:rFonts w:ascii="Times New Roman" w:eastAsia="宋体" w:hAnsi="宋体" w:cs="Times New Roman"/>
                <w:sz w:val="24"/>
                <w:szCs w:val="24"/>
              </w:rPr>
              <w:t>同意股数</w:t>
            </w:r>
            <w:r w:rsidRPr="005D1611">
              <w:rPr>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100.00%</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tc>
      </w:tr>
    </w:tbl>
    <w:p w:rsidR="008D37E7" w:rsidRPr="005D1611" w:rsidRDefault="00710CE4" w:rsidP="00710CE4">
      <w:pPr>
        <w:pStyle w:val="3"/>
        <w:spacing w:line="360" w:lineRule="auto"/>
        <w:ind w:leftChars="200" w:left="420" w:firstLineChars="50" w:firstLine="120"/>
        <w:rPr>
          <w:rFonts w:ascii="Times New Roman" w:eastAsia="宋体" w:hAnsi="Times New Roman" w:cs="Times New Roman"/>
          <w:b w:val="0"/>
          <w:sz w:val="24"/>
          <w:szCs w:val="24"/>
        </w:rPr>
      </w:pPr>
      <w:r w:rsidRPr="005D1611">
        <w:rPr>
          <w:rFonts w:ascii="Times New Roman" w:eastAsia="宋体" w:hAnsi="Times New Roman" w:cs="Times New Roman"/>
          <w:b w:val="0"/>
          <w:sz w:val="24"/>
          <w:szCs w:val="24"/>
        </w:rPr>
        <w:t>3.</w:t>
      </w:r>
      <w:r w:rsidR="005D1611">
        <w:rPr>
          <w:rFonts w:ascii="Times New Roman" w:eastAsia="宋体" w:hAnsi="Times New Roman" w:cs="Times New Roman" w:hint="eastAsia"/>
          <w:b w:val="0"/>
          <w:sz w:val="24"/>
          <w:szCs w:val="24"/>
        </w:rPr>
        <w:t xml:space="preserve"> </w:t>
      </w:r>
      <w:r w:rsidR="008D37E7" w:rsidRPr="005D1611">
        <w:rPr>
          <w:rFonts w:ascii="Times New Roman" w:eastAsia="宋体" w:hAnsi="宋体" w:cs="Times New Roman"/>
          <w:b w:val="0"/>
          <w:sz w:val="24"/>
          <w:szCs w:val="24"/>
        </w:rPr>
        <w:t>回避表决情况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D37E7" w:rsidRPr="005D1611" w:rsidTr="00CF751D">
        <w:tc>
          <w:tcPr>
            <w:tcW w:w="8522" w:type="dxa"/>
          </w:tcPr>
          <w:p w:rsidR="005D1611" w:rsidRDefault="008D37E7" w:rsidP="005D1611">
            <w:pPr>
              <w:spacing w:line="360" w:lineRule="auto"/>
              <w:ind w:firstLineChars="200" w:firstLine="480"/>
              <w:rPr>
                <w:rFonts w:ascii="Times New Roman" w:eastAsia="宋体" w:hAnsi="Times New Roman" w:cs="Times New Roman"/>
                <w:bCs/>
                <w:sz w:val="24"/>
                <w:szCs w:val="24"/>
              </w:rPr>
            </w:pPr>
            <w:r w:rsidRPr="005D1611">
              <w:rPr>
                <w:rFonts w:ascii="Times New Roman" w:eastAsia="宋体" w:hAnsi="宋体" w:cs="Times New Roman"/>
                <w:bCs/>
                <w:sz w:val="24"/>
                <w:szCs w:val="24"/>
              </w:rPr>
              <w:t>本议案不涉及关联交易事项，无需回避表决。</w:t>
            </w:r>
          </w:p>
          <w:p w:rsidR="00304DE4" w:rsidRPr="005D1611" w:rsidRDefault="00304DE4" w:rsidP="005D1611">
            <w:pPr>
              <w:spacing w:line="360" w:lineRule="auto"/>
              <w:rPr>
                <w:rStyle w:val="htd0"/>
                <w:rFonts w:ascii="Times New Roman" w:eastAsia="宋体" w:hAnsi="Times New Roman" w:cs="Times New Roman"/>
                <w:bCs/>
                <w:sz w:val="24"/>
                <w:szCs w:val="24"/>
              </w:rPr>
            </w:pPr>
            <w:r w:rsidRPr="005D1611">
              <w:rPr>
                <w:rStyle w:val="htd0"/>
                <w:rFonts w:ascii="Times New Roman" w:eastAsia="宋体" w:hAnsi="宋体" w:cs="Times New Roman"/>
                <w:sz w:val="24"/>
                <w:szCs w:val="24"/>
              </w:rPr>
              <w:t>（九）审议通过《关于</w:t>
            </w:r>
            <w:r w:rsidRPr="005D1611">
              <w:rPr>
                <w:rStyle w:val="htd0"/>
                <w:rFonts w:ascii="Times New Roman" w:eastAsia="宋体" w:hAnsi="Times New Roman" w:cs="Times New Roman"/>
                <w:sz w:val="24"/>
                <w:szCs w:val="24"/>
              </w:rPr>
              <w:t>2018</w:t>
            </w:r>
            <w:r w:rsidRPr="005D1611">
              <w:rPr>
                <w:rStyle w:val="htd0"/>
                <w:rFonts w:ascii="Times New Roman" w:eastAsia="宋体" w:hAnsi="宋体" w:cs="Times New Roman"/>
                <w:sz w:val="24"/>
                <w:szCs w:val="24"/>
              </w:rPr>
              <w:t>年融资借款计划的议案》</w:t>
            </w:r>
          </w:p>
          <w:p w:rsidR="00304DE4" w:rsidRPr="005D1611" w:rsidRDefault="00304DE4" w:rsidP="00304DE4">
            <w:pPr>
              <w:spacing w:line="360" w:lineRule="auto"/>
              <w:ind w:firstLineChars="200" w:firstLine="480"/>
              <w:rPr>
                <w:rFonts w:ascii="Times New Roman" w:eastAsia="宋体" w:hAnsi="Times New Roman" w:cs="Times New Roman"/>
                <w:sz w:val="24"/>
                <w:szCs w:val="24"/>
              </w:rPr>
            </w:pPr>
            <w:r w:rsidRPr="005D1611">
              <w:rPr>
                <w:rStyle w:val="htd0"/>
                <w:rFonts w:ascii="Times New Roman" w:eastAsia="宋体" w:hAnsi="Times New Roman" w:cs="Times New Roman"/>
                <w:sz w:val="24"/>
                <w:szCs w:val="24"/>
              </w:rPr>
              <w:t>1.</w:t>
            </w:r>
            <w:r w:rsidR="005D1611">
              <w:rPr>
                <w:rStyle w:val="htd0"/>
                <w:rFonts w:ascii="Times New Roman" w:eastAsia="宋体" w:hAnsi="Times New Roman" w:cs="Times New Roman" w:hint="eastAsia"/>
                <w:sz w:val="24"/>
                <w:szCs w:val="24"/>
              </w:rPr>
              <w:t xml:space="preserve"> </w:t>
            </w:r>
            <w:r w:rsidRPr="005D1611">
              <w:rPr>
                <w:rStyle w:val="htd0"/>
                <w:rFonts w:ascii="Times New Roman" w:eastAsia="宋体" w:hAnsi="宋体" w:cs="Times New Roman"/>
                <w:sz w:val="24"/>
                <w:szCs w:val="24"/>
              </w:rPr>
              <w:t>议案内容</w:t>
            </w:r>
          </w:p>
          <w:p w:rsidR="00304DE4" w:rsidRDefault="00304DE4" w:rsidP="00304DE4">
            <w:pPr>
              <w:spacing w:line="360" w:lineRule="auto"/>
              <w:ind w:firstLineChars="200" w:firstLine="480"/>
              <w:rPr>
                <w:rFonts w:ascii="Times New Roman" w:eastAsia="宋体" w:hAnsi="宋体" w:cs="Times New Roman"/>
                <w:sz w:val="24"/>
              </w:rPr>
            </w:pPr>
            <w:r w:rsidRPr="005D1611">
              <w:rPr>
                <w:rFonts w:ascii="Times New Roman" w:eastAsia="宋体" w:hAnsi="宋体" w:cs="Times New Roman"/>
                <w:sz w:val="24"/>
              </w:rPr>
              <w:lastRenderedPageBreak/>
              <w:t>为满足公司经营管理及发展的需要，公司拟向银行申请人民币共计</w:t>
            </w:r>
            <w:r w:rsidR="004971C1">
              <w:rPr>
                <w:rFonts w:ascii="Times New Roman" w:eastAsia="宋体" w:hAnsi="宋体" w:cs="Times New Roman" w:hint="eastAsia"/>
                <w:sz w:val="24"/>
              </w:rPr>
              <w:t>2</w:t>
            </w:r>
            <w:r w:rsidR="004971C1">
              <w:rPr>
                <w:rFonts w:ascii="Times New Roman" w:eastAsia="宋体" w:hAnsi="宋体" w:cs="Times New Roman"/>
                <w:sz w:val="24"/>
              </w:rPr>
              <w:t>0</w:t>
            </w:r>
            <w:r w:rsidRPr="005D1611">
              <w:rPr>
                <w:rFonts w:ascii="Times New Roman" w:eastAsia="宋体" w:hAnsi="宋体" w:cs="Times New Roman"/>
                <w:sz w:val="24"/>
              </w:rPr>
              <w:t>亿元的银行融资授信额度，具体如下：</w:t>
            </w:r>
          </w:p>
          <w:tbl>
            <w:tblPr>
              <w:tblpPr w:leftFromText="180" w:rightFromText="180" w:vertAnchor="text" w:horzAnchor="page" w:tblpX="1774" w:tblpY="2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501"/>
              <w:gridCol w:w="1164"/>
              <w:gridCol w:w="1468"/>
              <w:gridCol w:w="1714"/>
            </w:tblGrid>
            <w:tr w:rsidR="00C5741C" w:rsidRPr="00F5133F" w:rsidTr="00C5741C">
              <w:trPr>
                <w:trHeight w:val="454"/>
              </w:trPr>
              <w:tc>
                <w:tcPr>
                  <w:tcW w:w="873" w:type="pct"/>
                  <w:vAlign w:val="center"/>
                </w:tcPr>
                <w:p w:rsidR="00C5741C" w:rsidRPr="00F5133F" w:rsidRDefault="00C5741C" w:rsidP="00C5741C">
                  <w:pPr>
                    <w:spacing w:beforeLines="30" w:before="93" w:afterLines="50" w:after="156" w:line="360" w:lineRule="auto"/>
                    <w:jc w:val="center"/>
                    <w:rPr>
                      <w:rFonts w:ascii="Times New Roman" w:eastAsia="宋体" w:hAnsi="Times New Roman" w:cs="Times New Roman"/>
                      <w:bCs/>
                      <w:sz w:val="18"/>
                      <w:szCs w:val="18"/>
                    </w:rPr>
                  </w:pPr>
                  <w:r w:rsidRPr="00F5133F">
                    <w:rPr>
                      <w:rFonts w:ascii="Times New Roman" w:eastAsia="宋体" w:hAnsi="宋体" w:cs="Times New Roman"/>
                      <w:bCs/>
                      <w:sz w:val="18"/>
                      <w:szCs w:val="18"/>
                    </w:rPr>
                    <w:t>公司名称</w:t>
                  </w:r>
                </w:p>
              </w:tc>
              <w:tc>
                <w:tcPr>
                  <w:tcW w:w="1507" w:type="pct"/>
                  <w:vAlign w:val="center"/>
                </w:tcPr>
                <w:p w:rsidR="00C5741C" w:rsidRPr="00F5133F" w:rsidRDefault="00C5741C" w:rsidP="00C5741C">
                  <w:pPr>
                    <w:spacing w:beforeLines="30" w:before="93" w:afterLines="50" w:after="156" w:line="360" w:lineRule="auto"/>
                    <w:jc w:val="center"/>
                    <w:rPr>
                      <w:rFonts w:ascii="Times New Roman" w:eastAsia="宋体" w:hAnsi="Times New Roman" w:cs="Times New Roman"/>
                      <w:sz w:val="18"/>
                      <w:szCs w:val="18"/>
                    </w:rPr>
                  </w:pPr>
                  <w:r w:rsidRPr="00F5133F">
                    <w:rPr>
                      <w:rFonts w:ascii="Times New Roman" w:eastAsia="宋体" w:hAnsi="宋体" w:cs="Times New Roman"/>
                      <w:bCs/>
                      <w:sz w:val="18"/>
                      <w:szCs w:val="18"/>
                    </w:rPr>
                    <w:t>银行名称</w:t>
                  </w:r>
                </w:p>
              </w:tc>
              <w:tc>
                <w:tcPr>
                  <w:tcW w:w="701" w:type="pct"/>
                  <w:vAlign w:val="center"/>
                </w:tcPr>
                <w:p w:rsidR="00C5741C" w:rsidRPr="00F5133F" w:rsidRDefault="00C5741C" w:rsidP="00C5741C">
                  <w:pPr>
                    <w:spacing w:beforeLines="30" w:before="93" w:afterLines="50" w:after="156" w:line="360" w:lineRule="auto"/>
                    <w:jc w:val="center"/>
                    <w:rPr>
                      <w:rFonts w:ascii="Times New Roman" w:eastAsia="宋体" w:hAnsi="Times New Roman" w:cs="Times New Roman"/>
                      <w:bCs/>
                      <w:sz w:val="18"/>
                      <w:szCs w:val="18"/>
                    </w:rPr>
                  </w:pPr>
                  <w:r w:rsidRPr="00F5133F">
                    <w:rPr>
                      <w:rFonts w:ascii="Times New Roman" w:eastAsia="宋体" w:hAnsi="宋体" w:cs="Times New Roman"/>
                      <w:bCs/>
                      <w:sz w:val="18"/>
                      <w:szCs w:val="18"/>
                    </w:rPr>
                    <w:t>拟申请综合授信额度（</w:t>
                  </w:r>
                  <w:r w:rsidRPr="00F5133F">
                    <w:rPr>
                      <w:rFonts w:ascii="Times New Roman" w:eastAsia="宋体" w:hAnsi="宋体" w:cs="Times New Roman"/>
                      <w:sz w:val="18"/>
                      <w:szCs w:val="18"/>
                    </w:rPr>
                    <w:t>亿元）</w:t>
                  </w:r>
                </w:p>
              </w:tc>
              <w:tc>
                <w:tcPr>
                  <w:tcW w:w="885" w:type="pct"/>
                  <w:vAlign w:val="center"/>
                </w:tcPr>
                <w:p w:rsidR="00C5741C" w:rsidRPr="00F5133F" w:rsidRDefault="00C5741C" w:rsidP="00C5741C">
                  <w:pPr>
                    <w:spacing w:beforeLines="30" w:before="93" w:afterLines="50" w:after="156" w:line="360" w:lineRule="auto"/>
                    <w:jc w:val="center"/>
                    <w:rPr>
                      <w:rFonts w:ascii="Times New Roman" w:eastAsia="宋体" w:hAnsi="Times New Roman" w:cs="Times New Roman"/>
                      <w:bCs/>
                      <w:sz w:val="18"/>
                      <w:szCs w:val="18"/>
                    </w:rPr>
                  </w:pPr>
                  <w:r w:rsidRPr="00F5133F">
                    <w:rPr>
                      <w:rFonts w:ascii="Times New Roman" w:eastAsia="宋体" w:hAnsi="宋体" w:cs="Times New Roman"/>
                      <w:bCs/>
                      <w:sz w:val="18"/>
                      <w:szCs w:val="18"/>
                    </w:rPr>
                    <w:t>授信期限</w:t>
                  </w:r>
                </w:p>
                <w:p w:rsidR="00C5741C" w:rsidRPr="00F5133F" w:rsidRDefault="00C5741C" w:rsidP="00C5741C">
                  <w:pPr>
                    <w:spacing w:beforeLines="30" w:before="93" w:afterLines="50" w:after="156" w:line="360" w:lineRule="auto"/>
                    <w:jc w:val="center"/>
                    <w:rPr>
                      <w:rFonts w:ascii="Times New Roman" w:eastAsia="宋体" w:hAnsi="Times New Roman" w:cs="Times New Roman"/>
                      <w:bCs/>
                      <w:sz w:val="18"/>
                      <w:szCs w:val="18"/>
                    </w:rPr>
                  </w:pPr>
                  <w:r w:rsidRPr="00F5133F">
                    <w:rPr>
                      <w:rFonts w:ascii="Times New Roman" w:eastAsia="宋体" w:hAnsi="宋体" w:cs="Times New Roman"/>
                      <w:bCs/>
                      <w:sz w:val="18"/>
                      <w:szCs w:val="18"/>
                    </w:rPr>
                    <w:t>（年）</w:t>
                  </w:r>
                </w:p>
              </w:tc>
              <w:tc>
                <w:tcPr>
                  <w:tcW w:w="1033" w:type="pct"/>
                  <w:vAlign w:val="center"/>
                </w:tcPr>
                <w:p w:rsidR="00C5741C" w:rsidRPr="00F5133F" w:rsidRDefault="00C5741C" w:rsidP="00C5741C">
                  <w:pPr>
                    <w:spacing w:beforeLines="30" w:before="93" w:afterLines="50" w:after="156" w:line="360" w:lineRule="auto"/>
                    <w:jc w:val="center"/>
                    <w:rPr>
                      <w:rFonts w:ascii="Times New Roman" w:eastAsia="宋体" w:hAnsi="Times New Roman" w:cs="Times New Roman"/>
                      <w:bCs/>
                      <w:sz w:val="18"/>
                      <w:szCs w:val="18"/>
                    </w:rPr>
                  </w:pPr>
                  <w:r w:rsidRPr="00F5133F">
                    <w:rPr>
                      <w:rFonts w:ascii="Times New Roman" w:eastAsia="宋体" w:hAnsi="宋体" w:cs="Times New Roman"/>
                      <w:bCs/>
                      <w:sz w:val="18"/>
                      <w:szCs w:val="18"/>
                    </w:rPr>
                    <w:t>是否提供担保</w:t>
                  </w:r>
                </w:p>
                <w:p w:rsidR="00C5741C" w:rsidRPr="00F5133F" w:rsidRDefault="00C5741C" w:rsidP="00C5741C">
                  <w:pPr>
                    <w:spacing w:beforeLines="30" w:before="93" w:afterLines="50" w:after="156" w:line="360" w:lineRule="auto"/>
                    <w:jc w:val="center"/>
                    <w:rPr>
                      <w:rFonts w:ascii="Times New Roman" w:eastAsia="宋体" w:hAnsi="Times New Roman" w:cs="Times New Roman"/>
                      <w:bCs/>
                      <w:sz w:val="18"/>
                      <w:szCs w:val="18"/>
                    </w:rPr>
                  </w:pPr>
                  <w:r w:rsidRPr="00F5133F">
                    <w:rPr>
                      <w:rFonts w:ascii="Times New Roman" w:eastAsia="宋体" w:hAnsi="宋体" w:cs="Times New Roman"/>
                      <w:bCs/>
                      <w:sz w:val="18"/>
                      <w:szCs w:val="18"/>
                    </w:rPr>
                    <w:t>及担保人名称</w:t>
                  </w:r>
                </w:p>
              </w:tc>
            </w:tr>
            <w:tr w:rsidR="00C5741C" w:rsidRPr="00F5133F" w:rsidTr="00C5741C">
              <w:trPr>
                <w:trHeight w:val="454"/>
              </w:trPr>
              <w:tc>
                <w:tcPr>
                  <w:tcW w:w="873"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广东有道汽车集团股份有限公司</w:t>
                  </w:r>
                </w:p>
              </w:tc>
              <w:tc>
                <w:tcPr>
                  <w:tcW w:w="1507"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中信银行广州东山支行</w:t>
                  </w:r>
                </w:p>
              </w:tc>
              <w:tc>
                <w:tcPr>
                  <w:tcW w:w="701"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8</w:t>
                  </w:r>
                </w:p>
              </w:tc>
              <w:tc>
                <w:tcPr>
                  <w:tcW w:w="885"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以合同约定</w:t>
                  </w:r>
                  <w:r>
                    <w:rPr>
                      <w:rFonts w:ascii="宋体" w:hAnsi="宋体" w:cs="宋体"/>
                      <w:color w:val="000000" w:themeColor="text1"/>
                      <w:sz w:val="18"/>
                      <w:szCs w:val="18"/>
                    </w:rPr>
                    <w:t>期限为准</w:t>
                  </w:r>
                </w:p>
              </w:tc>
              <w:tc>
                <w:tcPr>
                  <w:tcW w:w="1033" w:type="pct"/>
                  <w:vAlign w:val="center"/>
                </w:tcPr>
                <w:p w:rsidR="00C5741C" w:rsidRPr="00AD507D" w:rsidRDefault="00C5741C" w:rsidP="00C5741C">
                  <w:pPr>
                    <w:spacing w:beforeLines="30" w:before="93" w:line="240" w:lineRule="exact"/>
                    <w:jc w:val="left"/>
                    <w:rPr>
                      <w:rFonts w:ascii="宋体" w:hAnsi="宋体" w:cs="宋体"/>
                      <w:color w:val="000000" w:themeColor="text1"/>
                      <w:sz w:val="18"/>
                      <w:szCs w:val="18"/>
                    </w:rPr>
                  </w:pPr>
                  <w:r w:rsidRPr="00AD507D">
                    <w:rPr>
                      <w:rFonts w:ascii="宋体" w:hAnsi="宋体" w:cs="宋体" w:hint="eastAsia"/>
                      <w:color w:val="000000" w:themeColor="text1"/>
                      <w:sz w:val="18"/>
                      <w:szCs w:val="18"/>
                    </w:rPr>
                    <w:t>林大昌、林大荣、马曙东、黄小红</w:t>
                  </w:r>
                </w:p>
              </w:tc>
            </w:tr>
            <w:tr w:rsidR="00C5741C" w:rsidRPr="00F5133F" w:rsidTr="00C5741C">
              <w:trPr>
                <w:trHeight w:val="454"/>
              </w:trPr>
              <w:tc>
                <w:tcPr>
                  <w:tcW w:w="873"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广东有道汽车集团股份有限公司</w:t>
                  </w:r>
                </w:p>
              </w:tc>
              <w:tc>
                <w:tcPr>
                  <w:tcW w:w="1507"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平安银行广州分行</w:t>
                  </w:r>
                </w:p>
              </w:tc>
              <w:tc>
                <w:tcPr>
                  <w:tcW w:w="701"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10</w:t>
                  </w:r>
                </w:p>
              </w:tc>
              <w:tc>
                <w:tcPr>
                  <w:tcW w:w="885"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以合同约定</w:t>
                  </w:r>
                  <w:r>
                    <w:rPr>
                      <w:rFonts w:ascii="宋体" w:hAnsi="宋体" w:cs="宋体"/>
                      <w:color w:val="000000" w:themeColor="text1"/>
                      <w:sz w:val="18"/>
                      <w:szCs w:val="18"/>
                    </w:rPr>
                    <w:t>期限为准</w:t>
                  </w:r>
                </w:p>
              </w:tc>
              <w:tc>
                <w:tcPr>
                  <w:tcW w:w="1033" w:type="pct"/>
                  <w:vAlign w:val="center"/>
                </w:tcPr>
                <w:p w:rsidR="00C5741C" w:rsidRPr="00AD507D" w:rsidRDefault="00C5741C" w:rsidP="00C5741C">
                  <w:pPr>
                    <w:spacing w:beforeLines="30" w:before="93" w:line="240" w:lineRule="exact"/>
                    <w:jc w:val="left"/>
                    <w:rPr>
                      <w:rFonts w:ascii="宋体" w:hAnsi="宋体" w:cs="宋体"/>
                      <w:color w:val="000000" w:themeColor="text1"/>
                      <w:sz w:val="18"/>
                      <w:szCs w:val="18"/>
                    </w:rPr>
                  </w:pPr>
                  <w:r w:rsidRPr="00AD507D">
                    <w:rPr>
                      <w:rFonts w:ascii="宋体" w:hAnsi="宋体" w:cs="宋体" w:hint="eastAsia"/>
                      <w:color w:val="000000" w:themeColor="text1"/>
                      <w:sz w:val="18"/>
                      <w:szCs w:val="18"/>
                    </w:rPr>
                    <w:t>林大昌、林大荣、马曙东、黄小红</w:t>
                  </w:r>
                </w:p>
              </w:tc>
            </w:tr>
            <w:tr w:rsidR="00C5741C" w:rsidRPr="00F5133F" w:rsidTr="00C5741C">
              <w:trPr>
                <w:trHeight w:val="454"/>
              </w:trPr>
              <w:tc>
                <w:tcPr>
                  <w:tcW w:w="873" w:type="pct"/>
                </w:tcPr>
                <w:p w:rsidR="00C5741C" w:rsidRPr="00AD507D" w:rsidRDefault="00C5741C" w:rsidP="00C5741C">
                  <w:pPr>
                    <w:rPr>
                      <w:rFonts w:ascii="宋体" w:hAnsi="宋体" w:cs="宋体"/>
                      <w:color w:val="000000" w:themeColor="text1"/>
                      <w:sz w:val="18"/>
                      <w:szCs w:val="18"/>
                    </w:rPr>
                  </w:pPr>
                  <w:r w:rsidRPr="00AD507D">
                    <w:rPr>
                      <w:rFonts w:ascii="宋体" w:hAnsi="宋体" w:cs="宋体" w:hint="eastAsia"/>
                      <w:color w:val="000000" w:themeColor="text1"/>
                      <w:sz w:val="18"/>
                      <w:szCs w:val="18"/>
                    </w:rPr>
                    <w:t>广东有道汽车集团股份有限公司</w:t>
                  </w:r>
                </w:p>
              </w:tc>
              <w:tc>
                <w:tcPr>
                  <w:tcW w:w="1507"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宁波通商银行上海分行</w:t>
                  </w:r>
                </w:p>
              </w:tc>
              <w:tc>
                <w:tcPr>
                  <w:tcW w:w="701"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1</w:t>
                  </w:r>
                </w:p>
              </w:tc>
              <w:tc>
                <w:tcPr>
                  <w:tcW w:w="885"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以合同约定</w:t>
                  </w:r>
                  <w:r>
                    <w:rPr>
                      <w:rFonts w:ascii="宋体" w:hAnsi="宋体" w:cs="宋体"/>
                      <w:color w:val="000000" w:themeColor="text1"/>
                      <w:sz w:val="18"/>
                      <w:szCs w:val="18"/>
                    </w:rPr>
                    <w:t>期限为准</w:t>
                  </w:r>
                </w:p>
              </w:tc>
              <w:tc>
                <w:tcPr>
                  <w:tcW w:w="1033" w:type="pct"/>
                  <w:vAlign w:val="center"/>
                </w:tcPr>
                <w:p w:rsidR="00C5741C" w:rsidRPr="00AD507D" w:rsidRDefault="00C5741C" w:rsidP="00C5741C">
                  <w:pPr>
                    <w:spacing w:beforeLines="30" w:before="93" w:line="240" w:lineRule="exact"/>
                    <w:jc w:val="left"/>
                    <w:rPr>
                      <w:rFonts w:ascii="宋体" w:hAnsi="宋体" w:cs="宋体"/>
                      <w:color w:val="000000" w:themeColor="text1"/>
                      <w:sz w:val="18"/>
                      <w:szCs w:val="18"/>
                    </w:rPr>
                  </w:pPr>
                  <w:r w:rsidRPr="00AD507D">
                    <w:rPr>
                      <w:rFonts w:ascii="宋体" w:hAnsi="宋体" w:cs="宋体" w:hint="eastAsia"/>
                      <w:color w:val="000000" w:themeColor="text1"/>
                      <w:sz w:val="18"/>
                      <w:szCs w:val="18"/>
                    </w:rPr>
                    <w:t>林大昌、林大荣、马曙东、黄小红</w:t>
                  </w:r>
                </w:p>
              </w:tc>
            </w:tr>
            <w:tr w:rsidR="00C5741C" w:rsidRPr="00F5133F" w:rsidTr="00C5741C">
              <w:trPr>
                <w:trHeight w:val="454"/>
              </w:trPr>
              <w:tc>
                <w:tcPr>
                  <w:tcW w:w="873" w:type="pct"/>
                </w:tcPr>
                <w:p w:rsidR="00C5741C" w:rsidRPr="00AD507D" w:rsidRDefault="00C5741C" w:rsidP="00C5741C">
                  <w:pPr>
                    <w:rPr>
                      <w:rFonts w:ascii="宋体" w:hAnsi="宋体" w:cs="宋体"/>
                      <w:color w:val="000000" w:themeColor="text1"/>
                      <w:sz w:val="18"/>
                      <w:szCs w:val="18"/>
                    </w:rPr>
                  </w:pPr>
                  <w:r w:rsidRPr="00AD507D">
                    <w:rPr>
                      <w:rFonts w:ascii="宋体" w:hAnsi="宋体" w:cs="宋体" w:hint="eastAsia"/>
                      <w:color w:val="000000" w:themeColor="text1"/>
                      <w:sz w:val="18"/>
                      <w:szCs w:val="18"/>
                    </w:rPr>
                    <w:t>广东有道汽车集团股份有限公司</w:t>
                  </w:r>
                </w:p>
              </w:tc>
              <w:tc>
                <w:tcPr>
                  <w:tcW w:w="1507"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上海汽车集团财务公司</w:t>
                  </w:r>
                </w:p>
              </w:tc>
              <w:tc>
                <w:tcPr>
                  <w:tcW w:w="701"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sidRPr="00AD507D">
                    <w:rPr>
                      <w:rFonts w:ascii="宋体" w:hAnsi="宋体" w:cs="宋体" w:hint="eastAsia"/>
                      <w:color w:val="000000" w:themeColor="text1"/>
                      <w:sz w:val="18"/>
                      <w:szCs w:val="18"/>
                    </w:rPr>
                    <w:t>1</w:t>
                  </w:r>
                </w:p>
              </w:tc>
              <w:tc>
                <w:tcPr>
                  <w:tcW w:w="885" w:type="pct"/>
                  <w:vAlign w:val="center"/>
                </w:tcPr>
                <w:p w:rsidR="00C5741C" w:rsidRPr="00AD507D" w:rsidRDefault="00C5741C" w:rsidP="00C5741C">
                  <w:pPr>
                    <w:spacing w:beforeLines="30" w:before="93"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以合同约定</w:t>
                  </w:r>
                  <w:r>
                    <w:rPr>
                      <w:rFonts w:ascii="宋体" w:hAnsi="宋体" w:cs="宋体"/>
                      <w:color w:val="000000" w:themeColor="text1"/>
                      <w:sz w:val="18"/>
                      <w:szCs w:val="18"/>
                    </w:rPr>
                    <w:t>期限为准</w:t>
                  </w:r>
                </w:p>
              </w:tc>
              <w:tc>
                <w:tcPr>
                  <w:tcW w:w="1033" w:type="pct"/>
                  <w:vAlign w:val="center"/>
                </w:tcPr>
                <w:p w:rsidR="00C5741C" w:rsidRPr="00AD507D" w:rsidRDefault="00C5741C" w:rsidP="00C5741C">
                  <w:pPr>
                    <w:spacing w:beforeLines="30" w:before="93" w:line="240" w:lineRule="exact"/>
                    <w:jc w:val="left"/>
                    <w:rPr>
                      <w:rFonts w:ascii="宋体" w:hAnsi="宋体" w:cs="宋体"/>
                      <w:color w:val="000000" w:themeColor="text1"/>
                      <w:sz w:val="18"/>
                      <w:szCs w:val="18"/>
                    </w:rPr>
                  </w:pPr>
                  <w:r w:rsidRPr="00AD507D">
                    <w:rPr>
                      <w:rFonts w:ascii="宋体" w:hAnsi="宋体" w:cs="宋体" w:hint="eastAsia"/>
                      <w:color w:val="000000" w:themeColor="text1"/>
                      <w:sz w:val="18"/>
                      <w:szCs w:val="18"/>
                    </w:rPr>
                    <w:t>林大昌、林大荣、黄小红</w:t>
                  </w:r>
                </w:p>
              </w:tc>
            </w:tr>
            <w:tr w:rsidR="00C5741C" w:rsidRPr="00F5133F" w:rsidTr="00C5741C">
              <w:trPr>
                <w:trHeight w:val="454"/>
              </w:trPr>
              <w:tc>
                <w:tcPr>
                  <w:tcW w:w="873" w:type="pct"/>
                  <w:vAlign w:val="center"/>
                </w:tcPr>
                <w:p w:rsidR="00C5741C" w:rsidRDefault="00C5741C" w:rsidP="00C5741C">
                  <w:pPr>
                    <w:spacing w:beforeLines="30" w:before="93" w:line="240" w:lineRule="exact"/>
                    <w:jc w:val="center"/>
                    <w:rPr>
                      <w:rFonts w:ascii="宋体" w:hAnsi="宋体" w:cs="宋体"/>
                      <w:sz w:val="18"/>
                      <w:szCs w:val="18"/>
                    </w:rPr>
                  </w:pPr>
                  <w:r>
                    <w:rPr>
                      <w:rFonts w:ascii="宋体" w:hAnsi="宋体" w:cs="宋体" w:hint="eastAsia"/>
                      <w:sz w:val="18"/>
                      <w:szCs w:val="18"/>
                    </w:rPr>
                    <w:t>合计</w:t>
                  </w:r>
                </w:p>
              </w:tc>
              <w:tc>
                <w:tcPr>
                  <w:tcW w:w="1507" w:type="pct"/>
                  <w:vAlign w:val="center"/>
                </w:tcPr>
                <w:p w:rsidR="00C5741C" w:rsidRDefault="00C5741C" w:rsidP="00C5741C">
                  <w:pPr>
                    <w:spacing w:beforeLines="30" w:before="93" w:line="240" w:lineRule="exact"/>
                    <w:jc w:val="center"/>
                    <w:rPr>
                      <w:rFonts w:ascii="宋体" w:hAnsi="宋体" w:cs="宋体"/>
                      <w:sz w:val="18"/>
                      <w:szCs w:val="18"/>
                    </w:rPr>
                  </w:pPr>
                </w:p>
              </w:tc>
              <w:tc>
                <w:tcPr>
                  <w:tcW w:w="701" w:type="pct"/>
                  <w:vAlign w:val="center"/>
                </w:tcPr>
                <w:p w:rsidR="00C5741C" w:rsidRDefault="00C5741C" w:rsidP="00C5741C">
                  <w:pPr>
                    <w:spacing w:beforeLines="30" w:before="93" w:line="240" w:lineRule="exact"/>
                    <w:jc w:val="center"/>
                    <w:rPr>
                      <w:rFonts w:ascii="宋体" w:hAnsi="宋体" w:cs="宋体"/>
                      <w:sz w:val="18"/>
                      <w:szCs w:val="18"/>
                    </w:rPr>
                  </w:pPr>
                  <w:r>
                    <w:rPr>
                      <w:rFonts w:ascii="宋体" w:hAnsi="宋体" w:cs="宋体" w:hint="eastAsia"/>
                      <w:sz w:val="18"/>
                      <w:szCs w:val="18"/>
                    </w:rPr>
                    <w:t>20</w:t>
                  </w:r>
                </w:p>
              </w:tc>
              <w:tc>
                <w:tcPr>
                  <w:tcW w:w="885" w:type="pct"/>
                  <w:vAlign w:val="center"/>
                </w:tcPr>
                <w:p w:rsidR="00C5741C" w:rsidRDefault="00C5741C" w:rsidP="00C5741C">
                  <w:pPr>
                    <w:spacing w:beforeLines="30" w:before="93" w:line="240" w:lineRule="exact"/>
                    <w:jc w:val="center"/>
                    <w:rPr>
                      <w:rFonts w:ascii="宋体" w:hAnsi="宋体" w:cs="宋体"/>
                      <w:sz w:val="18"/>
                      <w:szCs w:val="18"/>
                    </w:rPr>
                  </w:pPr>
                </w:p>
              </w:tc>
              <w:tc>
                <w:tcPr>
                  <w:tcW w:w="1033" w:type="pct"/>
                  <w:vAlign w:val="center"/>
                </w:tcPr>
                <w:p w:rsidR="00C5741C" w:rsidRDefault="00C5741C" w:rsidP="00C5741C">
                  <w:pPr>
                    <w:spacing w:beforeLines="30" w:before="93" w:line="240" w:lineRule="exact"/>
                    <w:jc w:val="center"/>
                    <w:rPr>
                      <w:rFonts w:ascii="宋体" w:hAnsi="宋体" w:cs="宋体"/>
                      <w:sz w:val="18"/>
                      <w:szCs w:val="18"/>
                    </w:rPr>
                  </w:pPr>
                </w:p>
              </w:tc>
            </w:tr>
          </w:tbl>
          <w:p w:rsidR="00304DE4" w:rsidRPr="005D1611" w:rsidRDefault="00304DE4" w:rsidP="00827F07">
            <w:pPr>
              <w:spacing w:beforeLines="50" w:before="156"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sz w:val="24"/>
                <w:szCs w:val="24"/>
              </w:rPr>
              <w:t>以上公司拟向银行机构申请的授信额度不等于公司的融资金额，实际融资金额应在授信额度内以银行与公司实际发生的融资金额为准，具体融资金额将视公司运营资金的实际需求来确定。</w:t>
            </w:r>
          </w:p>
          <w:p w:rsidR="00304DE4" w:rsidRPr="005D1611" w:rsidRDefault="00304DE4"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sz w:val="24"/>
                <w:szCs w:val="24"/>
              </w:rPr>
              <w:t>公司可在上述融资额度内与各银行机构签署授信融资的有关法律文件，公司提议授权董事长林大昌先生全权代表公司签署上述授信额度内的一切授信（包括但不限于授信、借款、融资等）有关的合同、协议。</w:t>
            </w:r>
          </w:p>
          <w:p w:rsidR="00304DE4" w:rsidRPr="005D1611" w:rsidRDefault="00304DE4"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Times New Roman" w:cs="Times New Roman"/>
                <w:sz w:val="24"/>
                <w:szCs w:val="24"/>
              </w:rPr>
              <w:t>2.</w:t>
            </w:r>
            <w:r w:rsidR="006A7816">
              <w:rPr>
                <w:rFonts w:ascii="Times New Roman" w:eastAsia="宋体" w:hAnsi="Times New Roman" w:cs="Times New Roman" w:hint="eastAsia"/>
                <w:sz w:val="24"/>
                <w:szCs w:val="24"/>
              </w:rPr>
              <w:t xml:space="preserve"> </w:t>
            </w:r>
            <w:r w:rsidRPr="005D1611">
              <w:rPr>
                <w:rFonts w:ascii="Times New Roman" w:eastAsia="宋体" w:hAnsi="宋体" w:cs="Times New Roman"/>
                <w:sz w:val="24"/>
                <w:szCs w:val="24"/>
              </w:rPr>
              <w:t>议案表决结果</w:t>
            </w:r>
          </w:p>
          <w:p w:rsidR="00304DE4" w:rsidRPr="005D1611" w:rsidRDefault="00304DE4"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sz w:val="24"/>
                <w:szCs w:val="24"/>
              </w:rPr>
              <w:t>同意股数</w:t>
            </w:r>
            <w:r w:rsidRPr="005D1611">
              <w:rPr>
                <w:rStyle w:val="htd0"/>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w:t>
            </w:r>
            <w:r w:rsidR="00F10D3F">
              <w:rPr>
                <w:rFonts w:ascii="Times New Roman" w:eastAsia="宋体" w:hAnsi="Times New Roman" w:cs="Times New Roman"/>
                <w:sz w:val="24"/>
                <w:szCs w:val="24"/>
              </w:rPr>
              <w:t>.00</w:t>
            </w:r>
            <w:r w:rsidRPr="005D1611">
              <w:rPr>
                <w:rFonts w:ascii="Times New Roman" w:eastAsia="宋体" w:hAnsi="Times New Roman" w:cs="Times New Roman"/>
                <w:sz w:val="24"/>
                <w:szCs w:val="24"/>
              </w:rPr>
              <w:t>%</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p w:rsidR="00304DE4" w:rsidRPr="005D1611" w:rsidRDefault="00304DE4"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Times New Roman" w:cs="Times New Roman"/>
                <w:sz w:val="24"/>
                <w:szCs w:val="24"/>
              </w:rPr>
              <w:t xml:space="preserve"> </w:t>
            </w:r>
            <w:r w:rsidR="006A7816">
              <w:rPr>
                <w:rFonts w:ascii="Times New Roman" w:eastAsia="宋体" w:hAnsi="Times New Roman" w:cs="Times New Roman" w:hint="eastAsia"/>
                <w:sz w:val="24"/>
                <w:szCs w:val="24"/>
              </w:rPr>
              <w:t xml:space="preserve">3. </w:t>
            </w:r>
            <w:r w:rsidRPr="005D1611">
              <w:rPr>
                <w:rFonts w:ascii="Times New Roman" w:eastAsia="宋体" w:hAnsi="宋体" w:cs="Times New Roman"/>
                <w:sz w:val="24"/>
                <w:szCs w:val="24"/>
              </w:rPr>
              <w:t>回避表决情况</w:t>
            </w:r>
          </w:p>
          <w:p w:rsidR="00304DE4" w:rsidRPr="005D1611" w:rsidRDefault="00304DE4"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sz w:val="24"/>
                <w:szCs w:val="24"/>
              </w:rPr>
              <w:t>本议案不涉及关联交易事项，无需回避表决。</w:t>
            </w:r>
          </w:p>
          <w:p w:rsidR="00304DE4" w:rsidRPr="005D1611" w:rsidRDefault="00304DE4" w:rsidP="006A7816">
            <w:pPr>
              <w:spacing w:line="360" w:lineRule="auto"/>
              <w:rPr>
                <w:rFonts w:ascii="Times New Roman" w:eastAsia="宋体" w:hAnsi="Times New Roman" w:cs="Times New Roman"/>
                <w:sz w:val="24"/>
                <w:szCs w:val="24"/>
              </w:rPr>
            </w:pPr>
            <w:r w:rsidRPr="005D1611">
              <w:rPr>
                <w:rFonts w:ascii="Times New Roman" w:eastAsia="宋体" w:hAnsi="宋体" w:cs="Times New Roman"/>
                <w:sz w:val="24"/>
                <w:szCs w:val="24"/>
              </w:rPr>
              <w:t>（十）审议通过《关于关联方为公司</w:t>
            </w:r>
            <w:r w:rsidRPr="005D1611">
              <w:rPr>
                <w:rFonts w:ascii="Times New Roman" w:eastAsia="宋体" w:hAnsi="Times New Roman" w:cs="Times New Roman"/>
                <w:sz w:val="24"/>
                <w:szCs w:val="24"/>
              </w:rPr>
              <w:t>2018</w:t>
            </w:r>
            <w:r w:rsidRPr="005D1611">
              <w:rPr>
                <w:rFonts w:ascii="Times New Roman" w:eastAsia="宋体" w:hAnsi="宋体" w:cs="Times New Roman"/>
                <w:sz w:val="24"/>
                <w:szCs w:val="24"/>
              </w:rPr>
              <w:t>年度融资借款计划提供担保的议案》</w:t>
            </w:r>
          </w:p>
          <w:p w:rsidR="00304DE4" w:rsidRDefault="00304DE4" w:rsidP="00304DE4">
            <w:pPr>
              <w:spacing w:line="360" w:lineRule="auto"/>
              <w:ind w:firstLine="480"/>
              <w:rPr>
                <w:rFonts w:ascii="Times New Roman" w:eastAsia="宋体" w:hAnsi="宋体" w:cs="Times New Roman"/>
                <w:sz w:val="24"/>
              </w:rPr>
            </w:pPr>
            <w:r w:rsidRPr="005D1611">
              <w:rPr>
                <w:rFonts w:ascii="Times New Roman" w:eastAsia="宋体" w:hAnsi="Times New Roman" w:cs="Times New Roman"/>
                <w:sz w:val="24"/>
                <w:szCs w:val="24"/>
              </w:rPr>
              <w:t>1</w:t>
            </w:r>
            <w:r w:rsidR="006A7816">
              <w:rPr>
                <w:rFonts w:ascii="Times New Roman" w:eastAsia="宋体" w:hAnsi="宋体" w:cs="Times New Roman" w:hint="eastAsia"/>
                <w:sz w:val="24"/>
                <w:szCs w:val="24"/>
              </w:rPr>
              <w:t xml:space="preserve">. </w:t>
            </w:r>
            <w:r w:rsidRPr="005D1611">
              <w:rPr>
                <w:rFonts w:ascii="Times New Roman" w:eastAsia="宋体" w:hAnsi="宋体" w:cs="Times New Roman"/>
                <w:sz w:val="24"/>
                <w:szCs w:val="24"/>
              </w:rPr>
              <w:t>议案内容：</w:t>
            </w:r>
            <w:r w:rsidRPr="005D1611">
              <w:rPr>
                <w:rFonts w:ascii="Times New Roman" w:eastAsia="宋体" w:hAnsi="宋体" w:cs="Times New Roman"/>
                <w:sz w:val="24"/>
              </w:rPr>
              <w:t>公司经营管理及发展的需要，拟向银行申请人民币共计</w:t>
            </w:r>
            <w:r w:rsidR="004971C1">
              <w:rPr>
                <w:rFonts w:ascii="Times New Roman" w:eastAsia="宋体" w:hAnsi="宋体" w:cs="Times New Roman" w:hint="eastAsia"/>
                <w:sz w:val="24"/>
              </w:rPr>
              <w:t>2</w:t>
            </w:r>
            <w:r w:rsidR="004971C1">
              <w:rPr>
                <w:rFonts w:ascii="Times New Roman" w:eastAsia="宋体" w:hAnsi="宋体" w:cs="Times New Roman"/>
                <w:sz w:val="24"/>
              </w:rPr>
              <w:t>0</w:t>
            </w:r>
            <w:r w:rsidRPr="005D1611">
              <w:rPr>
                <w:rFonts w:ascii="Times New Roman" w:eastAsia="宋体" w:hAnsi="宋体" w:cs="Times New Roman"/>
                <w:sz w:val="24"/>
              </w:rPr>
              <w:t>亿</w:t>
            </w:r>
            <w:r w:rsidR="004971C1">
              <w:rPr>
                <w:rFonts w:ascii="Times New Roman" w:eastAsia="宋体" w:hAnsi="宋体" w:cs="Times New Roman"/>
                <w:sz w:val="24"/>
              </w:rPr>
              <w:t>元的银行融资授信额度，关联方林大昌、林大荣、马曙东、黄小红</w:t>
            </w:r>
            <w:r w:rsidR="004971C1">
              <w:rPr>
                <w:rFonts w:ascii="Times New Roman" w:eastAsia="宋体" w:hAnsi="宋体" w:cs="Times New Roman" w:hint="eastAsia"/>
                <w:sz w:val="24"/>
              </w:rPr>
              <w:t>等</w:t>
            </w:r>
            <w:r w:rsidRPr="005D1611">
              <w:rPr>
                <w:rFonts w:ascii="Times New Roman" w:eastAsia="宋体" w:hAnsi="宋体" w:cs="Times New Roman"/>
                <w:sz w:val="24"/>
              </w:rPr>
              <w:t>为公司</w:t>
            </w:r>
            <w:r w:rsidRPr="005D1611">
              <w:rPr>
                <w:rFonts w:ascii="Times New Roman" w:eastAsia="宋体" w:hAnsi="Times New Roman" w:cs="Times New Roman"/>
                <w:sz w:val="24"/>
              </w:rPr>
              <w:t>2018</w:t>
            </w:r>
            <w:r w:rsidRPr="005D1611">
              <w:rPr>
                <w:rFonts w:ascii="Times New Roman" w:eastAsia="宋体" w:hAnsi="宋体" w:cs="Times New Roman"/>
                <w:sz w:val="24"/>
              </w:rPr>
              <w:lastRenderedPageBreak/>
              <w:t>年融资借款计划提供担保，具体担保情况如下：</w:t>
            </w:r>
          </w:p>
          <w:tbl>
            <w:tblPr>
              <w:tblpPr w:leftFromText="180" w:rightFromText="180" w:vertAnchor="text" w:horzAnchor="page" w:tblpX="1774" w:tblpY="2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500"/>
              <w:gridCol w:w="1163"/>
              <w:gridCol w:w="1468"/>
              <w:gridCol w:w="1714"/>
            </w:tblGrid>
            <w:tr w:rsidR="00D474DD" w:rsidRPr="00E0503F" w:rsidTr="00290B43">
              <w:trPr>
                <w:trHeight w:val="454"/>
              </w:trPr>
              <w:tc>
                <w:tcPr>
                  <w:tcW w:w="874" w:type="pct"/>
                  <w:vAlign w:val="center"/>
                </w:tcPr>
                <w:p w:rsidR="00D474DD" w:rsidRPr="00E0503F" w:rsidRDefault="00D474DD" w:rsidP="00D474DD">
                  <w:pPr>
                    <w:spacing w:beforeLines="30" w:before="93" w:line="240" w:lineRule="exact"/>
                    <w:jc w:val="center"/>
                    <w:rPr>
                      <w:rFonts w:ascii="Times New Roman" w:eastAsia="宋体" w:hAnsi="Times New Roman" w:cs="Times New Roman"/>
                      <w:bCs/>
                      <w:sz w:val="18"/>
                      <w:szCs w:val="18"/>
                    </w:rPr>
                  </w:pPr>
                  <w:r w:rsidRPr="00E0503F">
                    <w:rPr>
                      <w:rFonts w:ascii="Times New Roman" w:eastAsia="宋体" w:hAnsi="宋体" w:cs="Times New Roman"/>
                      <w:bCs/>
                      <w:sz w:val="18"/>
                      <w:szCs w:val="18"/>
                    </w:rPr>
                    <w:t>公司名称</w:t>
                  </w:r>
                </w:p>
              </w:tc>
              <w:tc>
                <w:tcPr>
                  <w:tcW w:w="1507" w:type="pct"/>
                  <w:vAlign w:val="center"/>
                </w:tcPr>
                <w:p w:rsidR="00D474DD" w:rsidRPr="00E0503F" w:rsidRDefault="00D474DD" w:rsidP="00D474DD">
                  <w:pPr>
                    <w:spacing w:beforeLines="30" w:before="93" w:line="240" w:lineRule="exact"/>
                    <w:jc w:val="center"/>
                    <w:rPr>
                      <w:rFonts w:ascii="Times New Roman" w:eastAsia="宋体" w:hAnsi="Times New Roman" w:cs="Times New Roman"/>
                      <w:sz w:val="18"/>
                      <w:szCs w:val="18"/>
                    </w:rPr>
                  </w:pPr>
                  <w:r w:rsidRPr="00E0503F">
                    <w:rPr>
                      <w:rFonts w:ascii="Times New Roman" w:eastAsia="宋体" w:hAnsi="宋体" w:cs="Times New Roman"/>
                      <w:bCs/>
                      <w:sz w:val="18"/>
                      <w:szCs w:val="18"/>
                    </w:rPr>
                    <w:t>银行名称</w:t>
                  </w:r>
                </w:p>
              </w:tc>
              <w:tc>
                <w:tcPr>
                  <w:tcW w:w="701" w:type="pct"/>
                  <w:vAlign w:val="center"/>
                </w:tcPr>
                <w:p w:rsidR="00D474DD" w:rsidRPr="00E0503F" w:rsidRDefault="00D474DD" w:rsidP="00D474DD">
                  <w:pPr>
                    <w:spacing w:beforeLines="30" w:before="93" w:line="240" w:lineRule="exact"/>
                    <w:jc w:val="center"/>
                    <w:rPr>
                      <w:rFonts w:ascii="Times New Roman" w:eastAsia="宋体" w:hAnsi="Times New Roman" w:cs="Times New Roman"/>
                      <w:bCs/>
                      <w:sz w:val="18"/>
                      <w:szCs w:val="18"/>
                    </w:rPr>
                  </w:pPr>
                  <w:r w:rsidRPr="00E0503F">
                    <w:rPr>
                      <w:rFonts w:ascii="Times New Roman" w:eastAsia="宋体" w:hAnsi="宋体" w:cs="Times New Roman"/>
                      <w:bCs/>
                      <w:sz w:val="18"/>
                      <w:szCs w:val="18"/>
                    </w:rPr>
                    <w:t>拟申请综合授信额度（</w:t>
                  </w:r>
                  <w:r w:rsidRPr="00E0503F">
                    <w:rPr>
                      <w:rFonts w:ascii="Times New Roman" w:eastAsia="宋体" w:hAnsi="宋体" w:cs="Times New Roman"/>
                      <w:sz w:val="18"/>
                      <w:szCs w:val="18"/>
                    </w:rPr>
                    <w:t>亿元）</w:t>
                  </w:r>
                </w:p>
              </w:tc>
              <w:tc>
                <w:tcPr>
                  <w:tcW w:w="885" w:type="pct"/>
                  <w:vAlign w:val="center"/>
                </w:tcPr>
                <w:p w:rsidR="00D474DD" w:rsidRPr="00E0503F" w:rsidRDefault="00D474DD" w:rsidP="00D474DD">
                  <w:pPr>
                    <w:spacing w:beforeLines="30" w:before="93" w:line="240" w:lineRule="exact"/>
                    <w:jc w:val="center"/>
                    <w:rPr>
                      <w:rFonts w:ascii="Times New Roman" w:eastAsia="宋体" w:hAnsi="Times New Roman" w:cs="Times New Roman"/>
                      <w:bCs/>
                      <w:sz w:val="18"/>
                      <w:szCs w:val="18"/>
                    </w:rPr>
                  </w:pPr>
                  <w:r w:rsidRPr="00E0503F">
                    <w:rPr>
                      <w:rFonts w:ascii="Times New Roman" w:eastAsia="宋体" w:hAnsi="宋体" w:cs="Times New Roman"/>
                      <w:bCs/>
                      <w:sz w:val="18"/>
                      <w:szCs w:val="18"/>
                    </w:rPr>
                    <w:t>授信期限</w:t>
                  </w:r>
                </w:p>
                <w:p w:rsidR="00D474DD" w:rsidRPr="00E0503F" w:rsidRDefault="00D474DD" w:rsidP="00D474DD">
                  <w:pPr>
                    <w:spacing w:beforeLines="30" w:before="93" w:line="240" w:lineRule="exact"/>
                    <w:jc w:val="center"/>
                    <w:rPr>
                      <w:rFonts w:ascii="Times New Roman" w:eastAsia="宋体" w:hAnsi="Times New Roman" w:cs="Times New Roman"/>
                      <w:bCs/>
                      <w:sz w:val="18"/>
                      <w:szCs w:val="18"/>
                    </w:rPr>
                  </w:pPr>
                  <w:r w:rsidRPr="00E0503F">
                    <w:rPr>
                      <w:rFonts w:ascii="Times New Roman" w:eastAsia="宋体" w:hAnsi="宋体" w:cs="Times New Roman"/>
                      <w:bCs/>
                      <w:sz w:val="18"/>
                      <w:szCs w:val="18"/>
                    </w:rPr>
                    <w:t>（年）</w:t>
                  </w:r>
                </w:p>
              </w:tc>
              <w:tc>
                <w:tcPr>
                  <w:tcW w:w="1033" w:type="pct"/>
                  <w:vAlign w:val="center"/>
                </w:tcPr>
                <w:p w:rsidR="00D474DD" w:rsidRPr="00E0503F" w:rsidRDefault="00D474DD" w:rsidP="00D474DD">
                  <w:pPr>
                    <w:spacing w:beforeLines="30" w:before="93" w:line="240" w:lineRule="exact"/>
                    <w:jc w:val="center"/>
                    <w:rPr>
                      <w:rFonts w:ascii="Times New Roman" w:eastAsia="宋体" w:hAnsi="Times New Roman" w:cs="Times New Roman"/>
                      <w:bCs/>
                      <w:sz w:val="18"/>
                      <w:szCs w:val="18"/>
                    </w:rPr>
                  </w:pPr>
                  <w:r w:rsidRPr="00E0503F">
                    <w:rPr>
                      <w:rFonts w:ascii="Times New Roman" w:eastAsia="宋体" w:hAnsi="宋体" w:cs="Times New Roman"/>
                      <w:bCs/>
                      <w:sz w:val="18"/>
                      <w:szCs w:val="18"/>
                    </w:rPr>
                    <w:t>是否提供担保</w:t>
                  </w:r>
                </w:p>
                <w:p w:rsidR="00D474DD" w:rsidRPr="00E0503F" w:rsidRDefault="00D474DD" w:rsidP="00D474DD">
                  <w:pPr>
                    <w:spacing w:beforeLines="30" w:before="93" w:line="240" w:lineRule="exact"/>
                    <w:jc w:val="center"/>
                    <w:rPr>
                      <w:rFonts w:ascii="Times New Roman" w:eastAsia="宋体" w:hAnsi="Times New Roman" w:cs="Times New Roman"/>
                      <w:bCs/>
                      <w:sz w:val="18"/>
                      <w:szCs w:val="18"/>
                    </w:rPr>
                  </w:pPr>
                  <w:r w:rsidRPr="00E0503F">
                    <w:rPr>
                      <w:rFonts w:ascii="Times New Roman" w:eastAsia="宋体" w:hAnsi="宋体" w:cs="Times New Roman"/>
                      <w:bCs/>
                      <w:sz w:val="18"/>
                      <w:szCs w:val="18"/>
                    </w:rPr>
                    <w:t>及担保人名称</w:t>
                  </w:r>
                </w:p>
              </w:tc>
            </w:tr>
            <w:tr w:rsidR="00D474DD" w:rsidRPr="00E0503F" w:rsidTr="00290B43">
              <w:trPr>
                <w:trHeight w:val="454"/>
              </w:trPr>
              <w:tc>
                <w:tcPr>
                  <w:tcW w:w="874"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广东有道汽车集团股份有限公司</w:t>
                  </w:r>
                </w:p>
              </w:tc>
              <w:tc>
                <w:tcPr>
                  <w:tcW w:w="1507"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中信银行广州东山支行</w:t>
                  </w:r>
                </w:p>
              </w:tc>
              <w:tc>
                <w:tcPr>
                  <w:tcW w:w="701"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8</w:t>
                  </w:r>
                </w:p>
              </w:tc>
              <w:tc>
                <w:tcPr>
                  <w:tcW w:w="885"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以合同约定</w:t>
                  </w:r>
                  <w:r w:rsidRPr="00B91894">
                    <w:rPr>
                      <w:rFonts w:ascii="宋体" w:hAnsi="宋体" w:cs="宋体"/>
                      <w:color w:val="000000" w:themeColor="text1"/>
                      <w:sz w:val="18"/>
                      <w:szCs w:val="18"/>
                    </w:rPr>
                    <w:t>期限为准</w:t>
                  </w:r>
                </w:p>
              </w:tc>
              <w:tc>
                <w:tcPr>
                  <w:tcW w:w="1033" w:type="pct"/>
                  <w:vAlign w:val="center"/>
                </w:tcPr>
                <w:p w:rsidR="00D474DD" w:rsidRPr="00B91894" w:rsidRDefault="00D474DD" w:rsidP="00D474DD">
                  <w:pPr>
                    <w:spacing w:beforeLines="30" w:before="93" w:line="240" w:lineRule="exact"/>
                    <w:jc w:val="left"/>
                    <w:rPr>
                      <w:rFonts w:ascii="宋体" w:hAnsi="宋体" w:cs="宋体"/>
                      <w:color w:val="000000" w:themeColor="text1"/>
                      <w:sz w:val="18"/>
                      <w:szCs w:val="18"/>
                    </w:rPr>
                  </w:pPr>
                  <w:r w:rsidRPr="00B91894">
                    <w:rPr>
                      <w:rFonts w:ascii="宋体" w:hAnsi="宋体" w:cs="宋体" w:hint="eastAsia"/>
                      <w:color w:val="000000" w:themeColor="text1"/>
                      <w:sz w:val="18"/>
                      <w:szCs w:val="18"/>
                    </w:rPr>
                    <w:t>林大昌、林大荣、马曙东、黄小红、</w:t>
                  </w:r>
                </w:p>
              </w:tc>
            </w:tr>
            <w:tr w:rsidR="00D474DD" w:rsidRPr="00E0503F" w:rsidTr="00290B43">
              <w:trPr>
                <w:trHeight w:val="454"/>
              </w:trPr>
              <w:tc>
                <w:tcPr>
                  <w:tcW w:w="874"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广东有道汽车集团股份有限公司</w:t>
                  </w:r>
                </w:p>
              </w:tc>
              <w:tc>
                <w:tcPr>
                  <w:tcW w:w="1507"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平安银行广州分行</w:t>
                  </w:r>
                </w:p>
              </w:tc>
              <w:tc>
                <w:tcPr>
                  <w:tcW w:w="701"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10</w:t>
                  </w:r>
                </w:p>
              </w:tc>
              <w:tc>
                <w:tcPr>
                  <w:tcW w:w="885"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以合同约定</w:t>
                  </w:r>
                  <w:r w:rsidRPr="00B91894">
                    <w:rPr>
                      <w:rFonts w:ascii="宋体" w:hAnsi="宋体" w:cs="宋体"/>
                      <w:color w:val="000000" w:themeColor="text1"/>
                      <w:sz w:val="18"/>
                      <w:szCs w:val="18"/>
                    </w:rPr>
                    <w:t>期限为准</w:t>
                  </w:r>
                </w:p>
              </w:tc>
              <w:tc>
                <w:tcPr>
                  <w:tcW w:w="1033" w:type="pct"/>
                  <w:vAlign w:val="center"/>
                </w:tcPr>
                <w:p w:rsidR="00D474DD" w:rsidRPr="00B91894" w:rsidRDefault="00D474DD" w:rsidP="00D474DD">
                  <w:pPr>
                    <w:spacing w:beforeLines="30" w:before="93" w:line="240" w:lineRule="exact"/>
                    <w:jc w:val="left"/>
                    <w:rPr>
                      <w:rFonts w:ascii="宋体" w:hAnsi="宋体" w:cs="宋体"/>
                      <w:color w:val="000000" w:themeColor="text1"/>
                      <w:sz w:val="18"/>
                      <w:szCs w:val="18"/>
                    </w:rPr>
                  </w:pPr>
                  <w:r w:rsidRPr="00B91894">
                    <w:rPr>
                      <w:rFonts w:ascii="宋体" w:hAnsi="宋体" w:cs="宋体" w:hint="eastAsia"/>
                      <w:color w:val="000000" w:themeColor="text1"/>
                      <w:sz w:val="18"/>
                      <w:szCs w:val="18"/>
                    </w:rPr>
                    <w:t>林大昌、林大荣、马曙东、黄小红、</w:t>
                  </w:r>
                </w:p>
              </w:tc>
            </w:tr>
            <w:tr w:rsidR="00D474DD" w:rsidRPr="00E0503F" w:rsidTr="00290B43">
              <w:trPr>
                <w:trHeight w:val="454"/>
              </w:trPr>
              <w:tc>
                <w:tcPr>
                  <w:tcW w:w="874" w:type="pct"/>
                </w:tcPr>
                <w:p w:rsidR="00D474DD" w:rsidRPr="00B91894" w:rsidRDefault="00D474DD" w:rsidP="00D474DD">
                  <w:pPr>
                    <w:rPr>
                      <w:rFonts w:ascii="宋体" w:hAnsi="宋体" w:cs="宋体"/>
                      <w:color w:val="000000" w:themeColor="text1"/>
                      <w:sz w:val="18"/>
                      <w:szCs w:val="18"/>
                    </w:rPr>
                  </w:pPr>
                  <w:r w:rsidRPr="00B91894">
                    <w:rPr>
                      <w:rFonts w:ascii="宋体" w:hAnsi="宋体" w:cs="宋体" w:hint="eastAsia"/>
                      <w:color w:val="000000" w:themeColor="text1"/>
                      <w:sz w:val="18"/>
                      <w:szCs w:val="18"/>
                    </w:rPr>
                    <w:t>广东有道汽车集团股份有限公司</w:t>
                  </w:r>
                </w:p>
              </w:tc>
              <w:tc>
                <w:tcPr>
                  <w:tcW w:w="1507"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宁波通商银行上海分行</w:t>
                  </w:r>
                </w:p>
              </w:tc>
              <w:tc>
                <w:tcPr>
                  <w:tcW w:w="701"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1</w:t>
                  </w:r>
                </w:p>
              </w:tc>
              <w:tc>
                <w:tcPr>
                  <w:tcW w:w="885"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以合同约定</w:t>
                  </w:r>
                  <w:r w:rsidRPr="00B91894">
                    <w:rPr>
                      <w:rFonts w:ascii="宋体" w:hAnsi="宋体" w:cs="宋体"/>
                      <w:color w:val="000000" w:themeColor="text1"/>
                      <w:sz w:val="18"/>
                      <w:szCs w:val="18"/>
                    </w:rPr>
                    <w:t>期限为准</w:t>
                  </w:r>
                </w:p>
              </w:tc>
              <w:tc>
                <w:tcPr>
                  <w:tcW w:w="1033" w:type="pct"/>
                  <w:vAlign w:val="center"/>
                </w:tcPr>
                <w:p w:rsidR="00D474DD" w:rsidRPr="00B91894" w:rsidRDefault="00D474DD" w:rsidP="00D474DD">
                  <w:pPr>
                    <w:spacing w:beforeLines="30" w:before="93" w:line="240" w:lineRule="exact"/>
                    <w:jc w:val="left"/>
                    <w:rPr>
                      <w:rFonts w:ascii="宋体" w:hAnsi="宋体" w:cs="宋体"/>
                      <w:color w:val="000000" w:themeColor="text1"/>
                      <w:sz w:val="18"/>
                      <w:szCs w:val="18"/>
                    </w:rPr>
                  </w:pPr>
                  <w:r w:rsidRPr="00B91894">
                    <w:rPr>
                      <w:rFonts w:ascii="宋体" w:hAnsi="宋体" w:cs="宋体" w:hint="eastAsia"/>
                      <w:color w:val="000000" w:themeColor="text1"/>
                      <w:sz w:val="18"/>
                      <w:szCs w:val="18"/>
                    </w:rPr>
                    <w:t>林大昌、林大荣、马曙东、黄小红</w:t>
                  </w:r>
                </w:p>
              </w:tc>
            </w:tr>
            <w:tr w:rsidR="00D474DD" w:rsidRPr="00E0503F" w:rsidTr="00290B43">
              <w:trPr>
                <w:trHeight w:val="454"/>
              </w:trPr>
              <w:tc>
                <w:tcPr>
                  <w:tcW w:w="874" w:type="pct"/>
                </w:tcPr>
                <w:p w:rsidR="00D474DD" w:rsidRPr="00B91894" w:rsidRDefault="00D474DD" w:rsidP="00D474DD">
                  <w:pPr>
                    <w:rPr>
                      <w:rFonts w:ascii="宋体" w:hAnsi="宋体" w:cs="宋体"/>
                      <w:color w:val="000000" w:themeColor="text1"/>
                      <w:sz w:val="18"/>
                      <w:szCs w:val="18"/>
                    </w:rPr>
                  </w:pPr>
                  <w:r w:rsidRPr="00B91894">
                    <w:rPr>
                      <w:rFonts w:ascii="宋体" w:hAnsi="宋体" w:cs="宋体" w:hint="eastAsia"/>
                      <w:color w:val="000000" w:themeColor="text1"/>
                      <w:sz w:val="18"/>
                      <w:szCs w:val="18"/>
                    </w:rPr>
                    <w:t>广东有道汽车集团股份有限公司</w:t>
                  </w:r>
                </w:p>
              </w:tc>
              <w:tc>
                <w:tcPr>
                  <w:tcW w:w="1507"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上海汽车集团财务公司</w:t>
                  </w:r>
                </w:p>
              </w:tc>
              <w:tc>
                <w:tcPr>
                  <w:tcW w:w="701"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1</w:t>
                  </w:r>
                </w:p>
              </w:tc>
              <w:tc>
                <w:tcPr>
                  <w:tcW w:w="885" w:type="pct"/>
                  <w:vAlign w:val="center"/>
                </w:tcPr>
                <w:p w:rsidR="00D474DD" w:rsidRPr="00B91894" w:rsidRDefault="00D474DD" w:rsidP="00D474DD">
                  <w:pPr>
                    <w:spacing w:beforeLines="30" w:before="93" w:line="240" w:lineRule="exact"/>
                    <w:jc w:val="center"/>
                    <w:rPr>
                      <w:rFonts w:ascii="宋体" w:hAnsi="宋体" w:cs="宋体"/>
                      <w:color w:val="000000" w:themeColor="text1"/>
                      <w:sz w:val="18"/>
                      <w:szCs w:val="18"/>
                    </w:rPr>
                  </w:pPr>
                  <w:r w:rsidRPr="00B91894">
                    <w:rPr>
                      <w:rFonts w:ascii="宋体" w:hAnsi="宋体" w:cs="宋体" w:hint="eastAsia"/>
                      <w:color w:val="000000" w:themeColor="text1"/>
                      <w:sz w:val="18"/>
                      <w:szCs w:val="18"/>
                    </w:rPr>
                    <w:t>以合同约定</w:t>
                  </w:r>
                  <w:r w:rsidRPr="00B91894">
                    <w:rPr>
                      <w:rFonts w:ascii="宋体" w:hAnsi="宋体" w:cs="宋体"/>
                      <w:color w:val="000000" w:themeColor="text1"/>
                      <w:sz w:val="18"/>
                      <w:szCs w:val="18"/>
                    </w:rPr>
                    <w:t>期限为准</w:t>
                  </w:r>
                </w:p>
              </w:tc>
              <w:tc>
                <w:tcPr>
                  <w:tcW w:w="1033" w:type="pct"/>
                  <w:vAlign w:val="center"/>
                </w:tcPr>
                <w:p w:rsidR="00D474DD" w:rsidRPr="00B91894" w:rsidRDefault="00D474DD" w:rsidP="00D474DD">
                  <w:pPr>
                    <w:spacing w:beforeLines="30" w:before="93" w:line="240" w:lineRule="exact"/>
                    <w:jc w:val="left"/>
                    <w:rPr>
                      <w:rFonts w:ascii="宋体" w:hAnsi="宋体" w:cs="宋体"/>
                      <w:color w:val="000000" w:themeColor="text1"/>
                      <w:sz w:val="18"/>
                      <w:szCs w:val="18"/>
                    </w:rPr>
                  </w:pPr>
                  <w:r w:rsidRPr="00B91894">
                    <w:rPr>
                      <w:rFonts w:ascii="宋体" w:hAnsi="宋体" w:cs="宋体" w:hint="eastAsia"/>
                      <w:color w:val="000000" w:themeColor="text1"/>
                      <w:sz w:val="18"/>
                      <w:szCs w:val="18"/>
                    </w:rPr>
                    <w:t>林大昌、林大荣、黄小红、</w:t>
                  </w:r>
                </w:p>
              </w:tc>
            </w:tr>
            <w:tr w:rsidR="00D474DD" w:rsidRPr="00E0503F" w:rsidTr="00290B43">
              <w:trPr>
                <w:trHeight w:val="454"/>
              </w:trPr>
              <w:tc>
                <w:tcPr>
                  <w:tcW w:w="874" w:type="pct"/>
                  <w:vAlign w:val="center"/>
                </w:tcPr>
                <w:p w:rsidR="00D474DD" w:rsidRPr="00E0503F" w:rsidRDefault="00D474DD" w:rsidP="00D474DD">
                  <w:pPr>
                    <w:spacing w:beforeLines="30" w:before="93" w:line="240" w:lineRule="exact"/>
                    <w:jc w:val="center"/>
                    <w:rPr>
                      <w:rFonts w:ascii="Times New Roman" w:eastAsia="宋体" w:hAnsi="Times New Roman" w:cs="Times New Roman"/>
                      <w:sz w:val="18"/>
                      <w:szCs w:val="18"/>
                    </w:rPr>
                  </w:pPr>
                  <w:r w:rsidRPr="00E0503F">
                    <w:rPr>
                      <w:rFonts w:ascii="Times New Roman" w:eastAsia="宋体" w:hAnsi="宋体" w:cs="Times New Roman"/>
                      <w:sz w:val="18"/>
                      <w:szCs w:val="18"/>
                    </w:rPr>
                    <w:t>合计</w:t>
                  </w:r>
                </w:p>
              </w:tc>
              <w:tc>
                <w:tcPr>
                  <w:tcW w:w="1507" w:type="pct"/>
                  <w:vAlign w:val="center"/>
                </w:tcPr>
                <w:p w:rsidR="00D474DD" w:rsidRPr="00E0503F" w:rsidRDefault="00D474DD" w:rsidP="00D474DD">
                  <w:pPr>
                    <w:spacing w:beforeLines="30" w:before="93" w:line="240" w:lineRule="exact"/>
                    <w:jc w:val="center"/>
                    <w:rPr>
                      <w:rFonts w:ascii="Times New Roman" w:eastAsia="宋体" w:hAnsi="Times New Roman" w:cs="Times New Roman"/>
                      <w:sz w:val="18"/>
                      <w:szCs w:val="18"/>
                    </w:rPr>
                  </w:pPr>
                </w:p>
              </w:tc>
              <w:tc>
                <w:tcPr>
                  <w:tcW w:w="701" w:type="pct"/>
                  <w:vAlign w:val="center"/>
                </w:tcPr>
                <w:p w:rsidR="00D474DD" w:rsidRPr="00E0503F" w:rsidRDefault="00D474DD" w:rsidP="00D474DD">
                  <w:pPr>
                    <w:spacing w:beforeLines="30" w:before="93"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20</w:t>
                  </w:r>
                </w:p>
              </w:tc>
              <w:tc>
                <w:tcPr>
                  <w:tcW w:w="885" w:type="pct"/>
                  <w:vAlign w:val="center"/>
                </w:tcPr>
                <w:p w:rsidR="00D474DD" w:rsidRPr="00E0503F" w:rsidRDefault="00D474DD" w:rsidP="00D474DD">
                  <w:pPr>
                    <w:spacing w:beforeLines="30" w:before="93" w:line="240" w:lineRule="exact"/>
                    <w:jc w:val="center"/>
                    <w:rPr>
                      <w:rFonts w:ascii="Times New Roman" w:eastAsia="宋体" w:hAnsi="Times New Roman" w:cs="Times New Roman"/>
                      <w:sz w:val="18"/>
                      <w:szCs w:val="18"/>
                    </w:rPr>
                  </w:pPr>
                </w:p>
              </w:tc>
              <w:tc>
                <w:tcPr>
                  <w:tcW w:w="1033" w:type="pct"/>
                  <w:vAlign w:val="center"/>
                </w:tcPr>
                <w:p w:rsidR="00D474DD" w:rsidRPr="00E0503F" w:rsidRDefault="00D474DD" w:rsidP="00D474DD">
                  <w:pPr>
                    <w:spacing w:beforeLines="30" w:before="93" w:line="240" w:lineRule="exact"/>
                    <w:jc w:val="center"/>
                    <w:rPr>
                      <w:rFonts w:ascii="Times New Roman" w:eastAsia="宋体" w:hAnsi="Times New Roman" w:cs="Times New Roman"/>
                      <w:sz w:val="18"/>
                      <w:szCs w:val="18"/>
                    </w:rPr>
                  </w:pPr>
                </w:p>
              </w:tc>
            </w:tr>
          </w:tbl>
          <w:p w:rsidR="00304DE4" w:rsidRPr="005D1611" w:rsidRDefault="00304DE4" w:rsidP="00D474DD">
            <w:pPr>
              <w:spacing w:beforeLines="50" w:before="156" w:line="360" w:lineRule="auto"/>
              <w:ind w:firstLineChars="200" w:firstLine="480"/>
              <w:rPr>
                <w:rFonts w:ascii="Times New Roman" w:eastAsia="宋体" w:hAnsi="Times New Roman" w:cs="Times New Roman"/>
                <w:sz w:val="24"/>
                <w:szCs w:val="24"/>
              </w:rPr>
            </w:pPr>
            <w:r w:rsidRPr="005D1611">
              <w:rPr>
                <w:rFonts w:ascii="Times New Roman" w:eastAsia="宋体" w:hAnsi="Times New Roman" w:cs="Times New Roman"/>
                <w:sz w:val="24"/>
                <w:szCs w:val="24"/>
              </w:rPr>
              <w:t>2</w:t>
            </w:r>
            <w:r w:rsidR="006A7816">
              <w:rPr>
                <w:rFonts w:ascii="Times New Roman" w:eastAsia="宋体" w:hAnsi="宋体" w:cs="Times New Roman" w:hint="eastAsia"/>
                <w:sz w:val="24"/>
                <w:szCs w:val="24"/>
              </w:rPr>
              <w:t xml:space="preserve">. </w:t>
            </w:r>
            <w:r w:rsidRPr="005D1611">
              <w:rPr>
                <w:rFonts w:ascii="Times New Roman" w:eastAsia="宋体" w:hAnsi="宋体" w:cs="Times New Roman"/>
                <w:sz w:val="24"/>
                <w:szCs w:val="24"/>
              </w:rPr>
              <w:t>议案表决结果</w:t>
            </w:r>
          </w:p>
          <w:p w:rsidR="00304DE4" w:rsidRPr="005D1611" w:rsidRDefault="00304DE4"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sz w:val="24"/>
                <w:szCs w:val="24"/>
              </w:rPr>
              <w:t>同意股数</w:t>
            </w:r>
            <w:r w:rsidR="006A09CC" w:rsidRPr="006A09CC">
              <w:rPr>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w:t>
            </w:r>
            <w:r w:rsidR="00F10D3F">
              <w:rPr>
                <w:rFonts w:ascii="Times New Roman" w:eastAsia="宋体" w:hAnsi="Times New Roman" w:cs="Times New Roman"/>
                <w:sz w:val="24"/>
                <w:szCs w:val="24"/>
              </w:rPr>
              <w:t>.00</w:t>
            </w:r>
            <w:r w:rsidRPr="005D1611">
              <w:rPr>
                <w:rFonts w:ascii="Times New Roman" w:eastAsia="宋体" w:hAnsi="Times New Roman" w:cs="Times New Roman"/>
                <w:sz w:val="24"/>
                <w:szCs w:val="24"/>
              </w:rPr>
              <w:t>%</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p w:rsidR="00304DE4" w:rsidRPr="005D1611" w:rsidRDefault="00304DE4" w:rsidP="00304DE4">
            <w:pPr>
              <w:spacing w:line="360" w:lineRule="auto"/>
              <w:ind w:leftChars="150" w:left="795" w:hangingChars="200" w:hanging="480"/>
              <w:rPr>
                <w:rFonts w:ascii="Times New Roman" w:eastAsia="宋体" w:hAnsi="Times New Roman" w:cs="Times New Roman"/>
                <w:sz w:val="24"/>
                <w:szCs w:val="24"/>
              </w:rPr>
            </w:pPr>
            <w:r w:rsidRPr="005D1611">
              <w:rPr>
                <w:rFonts w:ascii="Times New Roman" w:eastAsia="宋体" w:hAnsi="Times New Roman" w:cs="Times New Roman"/>
                <w:sz w:val="24"/>
                <w:szCs w:val="24"/>
              </w:rPr>
              <w:t xml:space="preserve"> 3</w:t>
            </w:r>
            <w:r w:rsidR="006A7816">
              <w:rPr>
                <w:rFonts w:ascii="Times New Roman" w:eastAsia="宋体" w:hAnsi="宋体" w:cs="Times New Roman" w:hint="eastAsia"/>
                <w:sz w:val="24"/>
                <w:szCs w:val="24"/>
              </w:rPr>
              <w:t xml:space="preserve">. </w:t>
            </w:r>
            <w:r w:rsidRPr="005D1611">
              <w:rPr>
                <w:rFonts w:ascii="Times New Roman" w:eastAsia="宋体" w:hAnsi="宋体" w:cs="Times New Roman"/>
                <w:sz w:val="24"/>
                <w:szCs w:val="24"/>
              </w:rPr>
              <w:t>回避表决情况</w:t>
            </w:r>
          </w:p>
          <w:p w:rsidR="008B6CD6" w:rsidRDefault="008B6CD6" w:rsidP="008B6CD6">
            <w:pPr>
              <w:spacing w:line="360" w:lineRule="auto"/>
              <w:ind w:firstLineChars="200" w:firstLine="480"/>
              <w:rPr>
                <w:rFonts w:ascii="Times New Roman" w:eastAsia="宋体" w:hAnsi="宋体" w:cs="Times New Roman"/>
                <w:sz w:val="24"/>
                <w:szCs w:val="24"/>
              </w:rPr>
            </w:pPr>
            <w:r w:rsidRPr="008B6CD6">
              <w:rPr>
                <w:rFonts w:ascii="Times New Roman" w:eastAsia="宋体" w:hAnsi="宋体" w:cs="Times New Roman" w:hint="eastAsia"/>
                <w:sz w:val="24"/>
                <w:szCs w:val="24"/>
              </w:rPr>
              <w:t>公司全体股东均为关联方，若全体股东回避，将导致该议案无法表决，因此全体股东均参与表决。</w:t>
            </w:r>
          </w:p>
          <w:p w:rsidR="00304DE4" w:rsidRPr="005D1611" w:rsidRDefault="00304DE4" w:rsidP="006A7816">
            <w:pPr>
              <w:spacing w:line="360" w:lineRule="auto"/>
              <w:rPr>
                <w:rFonts w:ascii="Times New Roman" w:eastAsia="宋体" w:hAnsi="Times New Roman" w:cs="Times New Roman"/>
                <w:sz w:val="24"/>
                <w:szCs w:val="24"/>
              </w:rPr>
            </w:pPr>
            <w:r w:rsidRPr="005D1611">
              <w:rPr>
                <w:rFonts w:ascii="Times New Roman" w:eastAsia="宋体" w:hAnsi="宋体" w:cs="Times New Roman"/>
                <w:sz w:val="24"/>
                <w:szCs w:val="24"/>
              </w:rPr>
              <w:t>（十一）审议通过《关于</w:t>
            </w:r>
            <w:r w:rsidRPr="005D1611">
              <w:rPr>
                <w:rFonts w:ascii="Times New Roman" w:eastAsia="宋体" w:hAnsi="Times New Roman" w:cs="Times New Roman"/>
                <w:sz w:val="24"/>
                <w:szCs w:val="24"/>
              </w:rPr>
              <w:t>2018</w:t>
            </w:r>
            <w:r w:rsidRPr="005D1611">
              <w:rPr>
                <w:rFonts w:ascii="Times New Roman" w:eastAsia="宋体" w:hAnsi="宋体" w:cs="Times New Roman"/>
                <w:sz w:val="24"/>
                <w:szCs w:val="24"/>
              </w:rPr>
              <w:t>年度使用自有闲置资金购买理财产品的议案》</w:t>
            </w:r>
          </w:p>
          <w:p w:rsidR="006A7816" w:rsidRDefault="00304DE4" w:rsidP="00304DE4">
            <w:pPr>
              <w:spacing w:line="360" w:lineRule="auto"/>
              <w:ind w:firstLine="480"/>
              <w:rPr>
                <w:rFonts w:ascii="Times New Roman" w:eastAsia="宋体" w:hAnsi="宋体" w:cs="Times New Roman"/>
                <w:sz w:val="24"/>
                <w:szCs w:val="24"/>
              </w:rPr>
            </w:pPr>
            <w:r w:rsidRPr="005D1611">
              <w:rPr>
                <w:rFonts w:ascii="Times New Roman" w:eastAsia="宋体" w:hAnsi="Times New Roman" w:cs="Times New Roman"/>
                <w:sz w:val="24"/>
                <w:szCs w:val="24"/>
              </w:rPr>
              <w:t>1</w:t>
            </w:r>
            <w:r w:rsidR="006A7816">
              <w:rPr>
                <w:rFonts w:ascii="Times New Roman" w:eastAsia="宋体" w:hAnsi="宋体" w:cs="Times New Roman" w:hint="eastAsia"/>
                <w:sz w:val="24"/>
                <w:szCs w:val="24"/>
              </w:rPr>
              <w:t xml:space="preserve">. </w:t>
            </w:r>
            <w:r w:rsidRPr="005D1611">
              <w:rPr>
                <w:rFonts w:ascii="Times New Roman" w:eastAsia="宋体" w:hAnsi="宋体" w:cs="Times New Roman"/>
                <w:sz w:val="24"/>
                <w:szCs w:val="24"/>
              </w:rPr>
              <w:t>议案内容</w:t>
            </w:r>
          </w:p>
          <w:p w:rsidR="00304DE4" w:rsidRPr="005D1611" w:rsidRDefault="00304DE4" w:rsidP="00304DE4">
            <w:pPr>
              <w:spacing w:line="360" w:lineRule="auto"/>
              <w:ind w:firstLine="480"/>
              <w:rPr>
                <w:rFonts w:ascii="Times New Roman" w:eastAsia="宋体" w:hAnsi="Times New Roman" w:cs="Times New Roman"/>
                <w:sz w:val="24"/>
                <w:szCs w:val="24"/>
              </w:rPr>
            </w:pPr>
            <w:r w:rsidRPr="005D1611">
              <w:rPr>
                <w:rFonts w:ascii="Times New Roman" w:eastAsia="宋体" w:hAnsi="宋体" w:cs="Times New Roman"/>
                <w:sz w:val="24"/>
                <w:szCs w:val="24"/>
              </w:rPr>
              <w:t>为了充分发挥公司闲置资金的使用效率，在确保公司正常经营所需流动资金及资金安全的情况下，公司拟利用部分自有闲置资金择机购买短期、保本、低风险、稳健型的理财产品，以提高流动资金的使用效率，增加公司收益。公司拟使用自有闲置资金进行短期低风险理财投资额度控制在</w:t>
            </w:r>
            <w:r w:rsidR="00ED6C4B">
              <w:rPr>
                <w:rFonts w:ascii="Times New Roman" w:eastAsia="宋体" w:hAnsi="宋体" w:cs="Times New Roman" w:hint="eastAsia"/>
                <w:sz w:val="24"/>
                <w:szCs w:val="24"/>
              </w:rPr>
              <w:t>7</w:t>
            </w:r>
            <w:r w:rsidRPr="005D1611">
              <w:rPr>
                <w:rFonts w:ascii="Times New Roman" w:eastAsia="宋体" w:hAnsi="宋体" w:cs="Times New Roman"/>
                <w:sz w:val="24"/>
                <w:szCs w:val="24"/>
              </w:rPr>
              <w:t>亿元人民币（含</w:t>
            </w:r>
            <w:r w:rsidR="00ED6C4B">
              <w:rPr>
                <w:rFonts w:ascii="Times New Roman" w:eastAsia="宋体" w:hAnsi="宋体" w:cs="Times New Roman" w:hint="eastAsia"/>
                <w:sz w:val="24"/>
                <w:szCs w:val="24"/>
              </w:rPr>
              <w:t>7</w:t>
            </w:r>
            <w:r w:rsidRPr="005D1611">
              <w:rPr>
                <w:rFonts w:ascii="Times New Roman" w:eastAsia="宋体" w:hAnsi="宋体" w:cs="Times New Roman"/>
                <w:sz w:val="24"/>
                <w:szCs w:val="24"/>
              </w:rPr>
              <w:t>亿元）以内，在上述额度内，资金可以滚动使用。</w:t>
            </w:r>
          </w:p>
          <w:p w:rsidR="00304DE4" w:rsidRPr="005D1611" w:rsidRDefault="00304DE4"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Times New Roman" w:cs="Times New Roman"/>
                <w:sz w:val="24"/>
                <w:szCs w:val="24"/>
              </w:rPr>
              <w:t>2</w:t>
            </w:r>
            <w:r w:rsidR="006A7816">
              <w:rPr>
                <w:rFonts w:ascii="Times New Roman" w:eastAsia="宋体" w:hAnsi="宋体" w:cs="Times New Roman" w:hint="eastAsia"/>
                <w:sz w:val="24"/>
                <w:szCs w:val="24"/>
              </w:rPr>
              <w:t xml:space="preserve">. </w:t>
            </w:r>
            <w:r w:rsidRPr="005D1611">
              <w:rPr>
                <w:rFonts w:ascii="Times New Roman" w:eastAsia="宋体" w:hAnsi="宋体" w:cs="Times New Roman"/>
                <w:sz w:val="24"/>
                <w:szCs w:val="24"/>
              </w:rPr>
              <w:t>议案表决结果</w:t>
            </w:r>
          </w:p>
          <w:p w:rsidR="00304DE4" w:rsidRPr="005D1611" w:rsidRDefault="00304DE4" w:rsidP="00304DE4">
            <w:pPr>
              <w:spacing w:line="360" w:lineRule="auto"/>
              <w:ind w:firstLineChars="150" w:firstLine="360"/>
              <w:rPr>
                <w:rFonts w:ascii="Times New Roman" w:eastAsia="宋体" w:hAnsi="Times New Roman" w:cs="Times New Roman"/>
                <w:sz w:val="24"/>
                <w:szCs w:val="24"/>
              </w:rPr>
            </w:pPr>
            <w:r w:rsidRPr="005D1611">
              <w:rPr>
                <w:rFonts w:ascii="Times New Roman" w:eastAsia="宋体" w:hAnsi="宋体" w:cs="Times New Roman"/>
                <w:sz w:val="24"/>
                <w:szCs w:val="24"/>
              </w:rPr>
              <w:t>同意股数</w:t>
            </w:r>
            <w:r w:rsidRPr="005D1611">
              <w:rPr>
                <w:rStyle w:val="htd0"/>
                <w:rFonts w:ascii="Times New Roman" w:eastAsia="宋体" w:hAnsi="Times New Roman" w:cs="Times New Roman"/>
                <w:sz w:val="24"/>
                <w:szCs w:val="24"/>
              </w:rPr>
              <w:t>50,150,000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100%</w:t>
            </w:r>
            <w:r w:rsidRPr="005D1611">
              <w:rPr>
                <w:rFonts w:ascii="Times New Roman" w:eastAsia="宋体" w:hAnsi="宋体" w:cs="Times New Roman"/>
                <w:sz w:val="24"/>
                <w:szCs w:val="24"/>
              </w:rPr>
              <w:t>；反对股数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；弃权股数</w:t>
            </w:r>
            <w:r w:rsidRPr="005D1611">
              <w:rPr>
                <w:rFonts w:ascii="Times New Roman" w:eastAsia="宋体" w:hAnsi="Times New Roman" w:cs="Times New Roman"/>
                <w:sz w:val="24"/>
                <w:szCs w:val="24"/>
              </w:rPr>
              <w:t>0</w:t>
            </w:r>
            <w:r w:rsidRPr="005D1611">
              <w:rPr>
                <w:rFonts w:ascii="Times New Roman" w:eastAsia="宋体" w:hAnsi="宋体" w:cs="Times New Roman"/>
                <w:sz w:val="24"/>
                <w:szCs w:val="24"/>
              </w:rPr>
              <w:t>股，占本次股</w:t>
            </w:r>
            <w:r w:rsidRPr="005D1611">
              <w:rPr>
                <w:rFonts w:ascii="Times New Roman" w:eastAsia="宋体" w:hAnsi="宋体" w:cs="Times New Roman"/>
                <w:sz w:val="24"/>
                <w:szCs w:val="24"/>
              </w:rPr>
              <w:lastRenderedPageBreak/>
              <w:t>东大会有表决权股份总数的</w:t>
            </w:r>
            <w:r w:rsidRPr="005D1611">
              <w:rPr>
                <w:rFonts w:ascii="Times New Roman" w:eastAsia="宋体" w:hAnsi="Times New Roman" w:cs="Times New Roman"/>
                <w:sz w:val="24"/>
                <w:szCs w:val="24"/>
              </w:rPr>
              <w:t>0.00%</w:t>
            </w:r>
            <w:r w:rsidRPr="005D1611">
              <w:rPr>
                <w:rFonts w:ascii="Times New Roman" w:eastAsia="宋体" w:hAnsi="宋体" w:cs="Times New Roman"/>
                <w:sz w:val="24"/>
                <w:szCs w:val="24"/>
              </w:rPr>
              <w:t>。</w:t>
            </w:r>
          </w:p>
          <w:p w:rsidR="00304DE4" w:rsidRPr="005D1611" w:rsidRDefault="00304DE4" w:rsidP="00304DE4">
            <w:pPr>
              <w:spacing w:line="360" w:lineRule="auto"/>
              <w:ind w:firstLineChars="200" w:firstLine="480"/>
              <w:rPr>
                <w:rFonts w:ascii="Times New Roman" w:eastAsia="宋体" w:hAnsi="Times New Roman" w:cs="Times New Roman"/>
                <w:sz w:val="24"/>
                <w:szCs w:val="24"/>
              </w:rPr>
            </w:pPr>
            <w:r w:rsidRPr="005D1611">
              <w:rPr>
                <w:rFonts w:ascii="Times New Roman" w:eastAsia="宋体" w:hAnsi="Times New Roman" w:cs="Times New Roman"/>
                <w:sz w:val="24"/>
                <w:szCs w:val="24"/>
              </w:rPr>
              <w:t>3</w:t>
            </w:r>
            <w:r w:rsidR="006A7816">
              <w:rPr>
                <w:rFonts w:ascii="Times New Roman" w:eastAsia="宋体" w:hAnsi="宋体" w:cs="Times New Roman" w:hint="eastAsia"/>
                <w:sz w:val="24"/>
                <w:szCs w:val="24"/>
              </w:rPr>
              <w:t xml:space="preserve">. </w:t>
            </w:r>
            <w:r w:rsidRPr="005D1611">
              <w:rPr>
                <w:rFonts w:ascii="Times New Roman" w:eastAsia="宋体" w:hAnsi="宋体" w:cs="Times New Roman"/>
                <w:sz w:val="24"/>
                <w:szCs w:val="24"/>
              </w:rPr>
              <w:t>回避表决情况</w:t>
            </w:r>
          </w:p>
          <w:p w:rsidR="00304DE4" w:rsidRPr="005D1611" w:rsidRDefault="00304DE4" w:rsidP="006A7816">
            <w:pPr>
              <w:spacing w:line="360" w:lineRule="auto"/>
              <w:ind w:firstLineChars="200" w:firstLine="480"/>
              <w:rPr>
                <w:rFonts w:ascii="Times New Roman" w:eastAsia="宋体" w:hAnsi="Times New Roman" w:cs="Times New Roman"/>
                <w:sz w:val="24"/>
                <w:szCs w:val="24"/>
              </w:rPr>
            </w:pPr>
            <w:r w:rsidRPr="005D1611">
              <w:rPr>
                <w:rFonts w:ascii="Times New Roman" w:eastAsia="宋体" w:hAnsi="宋体" w:cs="Times New Roman"/>
                <w:sz w:val="24"/>
                <w:szCs w:val="24"/>
              </w:rPr>
              <w:t>本议案不涉及关联交易事项，无需回避表决。</w:t>
            </w:r>
          </w:p>
        </w:tc>
      </w:tr>
    </w:tbl>
    <w:p w:rsidR="00307594" w:rsidRPr="005D1611" w:rsidRDefault="00710CE4" w:rsidP="00710CE4">
      <w:pPr>
        <w:pStyle w:val="10"/>
        <w:spacing w:line="360" w:lineRule="auto"/>
        <w:ind w:left="142"/>
        <w:rPr>
          <w:rFonts w:ascii="Times New Roman" w:eastAsia="宋体" w:hAnsi="Times New Roman" w:cs="Times New Roman"/>
          <w:sz w:val="24"/>
          <w:szCs w:val="24"/>
        </w:rPr>
      </w:pPr>
      <w:r w:rsidRPr="005D1611">
        <w:rPr>
          <w:rFonts w:ascii="Times New Roman" w:eastAsia="宋体" w:hAnsi="宋体" w:cs="Times New Roman"/>
          <w:sz w:val="24"/>
          <w:szCs w:val="24"/>
        </w:rPr>
        <w:lastRenderedPageBreak/>
        <w:t>三、</w:t>
      </w:r>
      <w:r w:rsidR="00307594" w:rsidRPr="005D1611">
        <w:rPr>
          <w:rFonts w:ascii="Times New Roman" w:eastAsia="宋体" w:hAnsi="宋体" w:cs="Times New Roman"/>
          <w:sz w:val="24"/>
          <w:szCs w:val="24"/>
        </w:rPr>
        <w:t>律师见证情况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360C6" w:rsidRPr="005D1611" w:rsidTr="00B4209D">
        <w:tc>
          <w:tcPr>
            <w:tcW w:w="8522" w:type="dxa"/>
          </w:tcPr>
          <w:p w:rsidR="00B360C6" w:rsidRPr="005D1611" w:rsidRDefault="00B360C6" w:rsidP="00304DE4">
            <w:pPr>
              <w:spacing w:line="360" w:lineRule="auto"/>
              <w:ind w:firstLineChars="200" w:firstLine="480"/>
              <w:rPr>
                <w:rFonts w:ascii="Times New Roman" w:eastAsia="宋体" w:hAnsi="Times New Roman" w:cs="Times New Roman"/>
                <w:color w:val="000000"/>
                <w:kern w:val="0"/>
                <w:sz w:val="24"/>
                <w:szCs w:val="24"/>
              </w:rPr>
            </w:pPr>
            <w:r w:rsidRPr="005D1611">
              <w:rPr>
                <w:rFonts w:ascii="Times New Roman" w:eastAsia="宋体" w:hAnsi="宋体" w:cs="Times New Roman"/>
                <w:color w:val="000000"/>
                <w:kern w:val="0"/>
                <w:sz w:val="24"/>
                <w:szCs w:val="24"/>
              </w:rPr>
              <w:t>律师事务所名称：</w:t>
            </w:r>
            <w:r w:rsidR="00304DE4" w:rsidRPr="005D1611">
              <w:rPr>
                <w:rFonts w:ascii="Times New Roman" w:eastAsia="宋体" w:hAnsi="宋体" w:cs="Times New Roman"/>
                <w:color w:val="000000"/>
                <w:kern w:val="0"/>
                <w:sz w:val="24"/>
                <w:szCs w:val="24"/>
              </w:rPr>
              <w:t>北京德恒（深圳）律师事务所</w:t>
            </w:r>
          </w:p>
        </w:tc>
      </w:tr>
      <w:tr w:rsidR="00B360C6" w:rsidRPr="005D1611" w:rsidTr="00B4209D">
        <w:tc>
          <w:tcPr>
            <w:tcW w:w="8522" w:type="dxa"/>
          </w:tcPr>
          <w:p w:rsidR="00B360C6" w:rsidRPr="005D1611" w:rsidRDefault="00B360C6" w:rsidP="00ED6C4B">
            <w:pPr>
              <w:spacing w:line="360" w:lineRule="auto"/>
              <w:ind w:firstLineChars="200" w:firstLine="480"/>
              <w:rPr>
                <w:rFonts w:ascii="Times New Roman" w:eastAsia="宋体" w:hAnsi="Times New Roman" w:cs="Times New Roman"/>
                <w:color w:val="000000"/>
                <w:kern w:val="0"/>
                <w:sz w:val="24"/>
                <w:szCs w:val="24"/>
              </w:rPr>
            </w:pPr>
            <w:r w:rsidRPr="005D1611">
              <w:rPr>
                <w:rFonts w:ascii="Times New Roman" w:eastAsia="宋体" w:hAnsi="宋体" w:cs="Times New Roman"/>
                <w:color w:val="000000"/>
                <w:kern w:val="0"/>
                <w:sz w:val="24"/>
                <w:szCs w:val="24"/>
              </w:rPr>
              <w:t>律师姓名：</w:t>
            </w:r>
            <w:r w:rsidR="00ED6C4B" w:rsidRPr="00ED6C4B">
              <w:rPr>
                <w:rFonts w:ascii="Times New Roman" w:eastAsia="宋体" w:hAnsi="宋体" w:cs="Times New Roman" w:hint="eastAsia"/>
                <w:color w:val="000000"/>
                <w:kern w:val="0"/>
                <w:sz w:val="24"/>
                <w:szCs w:val="24"/>
              </w:rPr>
              <w:t>郭</w:t>
            </w:r>
            <w:r w:rsidR="00ED6C4B" w:rsidRPr="00ED6C4B">
              <w:rPr>
                <w:rFonts w:ascii="Times New Roman" w:eastAsia="宋体" w:hAnsi="宋体" w:cs="Times New Roman"/>
                <w:color w:val="000000"/>
                <w:kern w:val="0"/>
                <w:sz w:val="24"/>
                <w:szCs w:val="24"/>
              </w:rPr>
              <w:t>耀森、林增强</w:t>
            </w:r>
            <w:r w:rsidR="00ED6C4B" w:rsidRPr="00ED6C4B">
              <w:rPr>
                <w:rFonts w:ascii="Times New Roman" w:eastAsia="宋体" w:hAnsi="宋体" w:cs="Times New Roman" w:hint="eastAsia"/>
                <w:color w:val="000000"/>
                <w:kern w:val="0"/>
                <w:sz w:val="24"/>
                <w:szCs w:val="24"/>
              </w:rPr>
              <w:t>律师</w:t>
            </w:r>
          </w:p>
        </w:tc>
      </w:tr>
      <w:tr w:rsidR="00B360C6" w:rsidRPr="005D1611" w:rsidTr="00B4209D">
        <w:tc>
          <w:tcPr>
            <w:tcW w:w="8522" w:type="dxa"/>
          </w:tcPr>
          <w:p w:rsidR="00B360C6" w:rsidRPr="005D1611" w:rsidRDefault="00B360C6" w:rsidP="00710CE4">
            <w:pPr>
              <w:spacing w:line="360" w:lineRule="auto"/>
              <w:ind w:firstLineChars="200" w:firstLine="480"/>
              <w:rPr>
                <w:rFonts w:ascii="Times New Roman" w:eastAsia="宋体" w:hAnsi="Times New Roman" w:cs="Times New Roman"/>
                <w:color w:val="000000"/>
                <w:kern w:val="0"/>
                <w:sz w:val="24"/>
                <w:szCs w:val="24"/>
              </w:rPr>
            </w:pPr>
            <w:r w:rsidRPr="005D1611">
              <w:rPr>
                <w:rFonts w:ascii="Times New Roman" w:eastAsia="宋体" w:hAnsi="宋体" w:cs="Times New Roman"/>
                <w:color w:val="000000"/>
                <w:kern w:val="0"/>
                <w:sz w:val="24"/>
                <w:szCs w:val="24"/>
              </w:rPr>
              <w:t>结论性意见：</w:t>
            </w:r>
            <w:r w:rsidR="006A09CC" w:rsidRPr="006A09CC">
              <w:rPr>
                <w:rFonts w:ascii="Times New Roman" w:eastAsia="宋体" w:hAnsi="宋体" w:cs="Times New Roman"/>
                <w:color w:val="000000"/>
                <w:kern w:val="0"/>
                <w:sz w:val="24"/>
                <w:szCs w:val="24"/>
              </w:rPr>
              <w:t>本次会议的召集、召开程序、出席本次会议的人员以及本次会议的召集人的主体资格、本次会议的提案以及表决程序、表决结果均符合《公司法》、《证券法》等法律、法规、规范性文件以及《公司章程》、《股东大会议事规则》的有关规定，本次会议通过的决议合法有效。</w:t>
            </w:r>
          </w:p>
        </w:tc>
      </w:tr>
    </w:tbl>
    <w:p w:rsidR="00307594" w:rsidRPr="005D1611" w:rsidRDefault="00710CE4" w:rsidP="00710CE4">
      <w:pPr>
        <w:pStyle w:val="10"/>
        <w:spacing w:line="360" w:lineRule="auto"/>
        <w:ind w:left="142"/>
        <w:rPr>
          <w:rFonts w:ascii="Times New Roman" w:eastAsia="宋体" w:hAnsi="Times New Roman" w:cs="Times New Roman"/>
          <w:sz w:val="24"/>
          <w:szCs w:val="24"/>
        </w:rPr>
      </w:pPr>
      <w:r w:rsidRPr="005D1611">
        <w:rPr>
          <w:rFonts w:ascii="Times New Roman" w:eastAsia="宋体" w:hAnsi="宋体" w:cs="Times New Roman"/>
          <w:sz w:val="24"/>
          <w:szCs w:val="24"/>
        </w:rPr>
        <w:t>四、</w:t>
      </w:r>
      <w:r w:rsidR="00307594" w:rsidRPr="005D1611">
        <w:rPr>
          <w:rFonts w:ascii="Times New Roman" w:eastAsia="宋体" w:hAnsi="宋体" w:cs="Times New Roman"/>
          <w:sz w:val="24"/>
          <w:szCs w:val="24"/>
        </w:rPr>
        <w:t>备查文件目录</w:t>
      </w:r>
    </w:p>
    <w:p w:rsidR="00304DE4" w:rsidRPr="005D1611" w:rsidRDefault="00304DE4" w:rsidP="00710CE4">
      <w:pPr>
        <w:spacing w:line="360" w:lineRule="auto"/>
        <w:rPr>
          <w:rFonts w:ascii="Times New Roman" w:eastAsia="宋体" w:hAnsi="Times New Roman" w:cs="Times New Roman"/>
          <w:color w:val="000000"/>
          <w:kern w:val="0"/>
          <w:sz w:val="24"/>
          <w:szCs w:val="24"/>
        </w:rPr>
      </w:pPr>
      <w:r w:rsidRPr="005D1611">
        <w:rPr>
          <w:rFonts w:ascii="Times New Roman" w:eastAsia="宋体" w:hAnsi="Times New Roman" w:cs="Times New Roman"/>
          <w:color w:val="000000"/>
          <w:kern w:val="0"/>
          <w:sz w:val="24"/>
          <w:szCs w:val="24"/>
        </w:rPr>
        <w:t>1.</w:t>
      </w:r>
      <w:r w:rsidR="00666215">
        <w:rPr>
          <w:rFonts w:ascii="Times New Roman" w:eastAsia="宋体" w:hAnsi="Times New Roman" w:cs="Times New Roman" w:hint="eastAsia"/>
          <w:color w:val="000000"/>
          <w:kern w:val="0"/>
          <w:sz w:val="24"/>
          <w:szCs w:val="24"/>
        </w:rPr>
        <w:t xml:space="preserve"> </w:t>
      </w:r>
      <w:r w:rsidR="00DB7BF9" w:rsidRPr="005D1611">
        <w:rPr>
          <w:rFonts w:ascii="Times New Roman" w:eastAsia="宋体" w:hAnsi="宋体" w:cs="Times New Roman"/>
          <w:color w:val="000000"/>
          <w:kern w:val="0"/>
          <w:sz w:val="24"/>
          <w:szCs w:val="24"/>
        </w:rPr>
        <w:t>《广东有道汽车集团股份有限公司</w:t>
      </w:r>
      <w:r w:rsidR="00DB7BF9" w:rsidRPr="005D1611">
        <w:rPr>
          <w:rFonts w:ascii="Times New Roman" w:eastAsia="宋体" w:hAnsi="Times New Roman" w:cs="Times New Roman"/>
          <w:color w:val="000000"/>
          <w:kern w:val="0"/>
          <w:sz w:val="24"/>
          <w:szCs w:val="24"/>
        </w:rPr>
        <w:t>201</w:t>
      </w:r>
      <w:r w:rsidRPr="005D1611">
        <w:rPr>
          <w:rFonts w:ascii="Times New Roman" w:eastAsia="宋体" w:hAnsi="Times New Roman" w:cs="Times New Roman"/>
          <w:color w:val="000000"/>
          <w:kern w:val="0"/>
          <w:sz w:val="24"/>
          <w:szCs w:val="24"/>
        </w:rPr>
        <w:t>7</w:t>
      </w:r>
      <w:r w:rsidRPr="005D1611">
        <w:rPr>
          <w:rFonts w:ascii="Times New Roman" w:eastAsia="宋体" w:hAnsi="宋体" w:cs="Times New Roman"/>
          <w:color w:val="000000"/>
          <w:kern w:val="0"/>
          <w:sz w:val="24"/>
          <w:szCs w:val="24"/>
        </w:rPr>
        <w:t>年</w:t>
      </w:r>
      <w:r w:rsidR="00DB7BF9" w:rsidRPr="005D1611">
        <w:rPr>
          <w:rFonts w:ascii="Times New Roman" w:eastAsia="宋体" w:hAnsi="宋体" w:cs="Times New Roman"/>
          <w:color w:val="000000"/>
          <w:kern w:val="0"/>
          <w:sz w:val="24"/>
          <w:szCs w:val="24"/>
        </w:rPr>
        <w:t>年度股东大会决议》</w:t>
      </w:r>
    </w:p>
    <w:p w:rsidR="00F77D40" w:rsidRPr="005D1611" w:rsidRDefault="00304DE4" w:rsidP="00710CE4">
      <w:pPr>
        <w:spacing w:line="360" w:lineRule="auto"/>
        <w:rPr>
          <w:rFonts w:ascii="Times New Roman" w:eastAsia="宋体" w:hAnsi="Times New Roman" w:cs="Times New Roman"/>
          <w:color w:val="000000"/>
          <w:kern w:val="0"/>
          <w:sz w:val="24"/>
          <w:szCs w:val="24"/>
        </w:rPr>
      </w:pPr>
      <w:r w:rsidRPr="005D1611">
        <w:rPr>
          <w:rFonts w:ascii="Times New Roman" w:eastAsia="宋体" w:hAnsi="Times New Roman" w:cs="Times New Roman"/>
          <w:color w:val="000000"/>
          <w:kern w:val="0"/>
          <w:sz w:val="24"/>
          <w:szCs w:val="24"/>
        </w:rPr>
        <w:t>2.</w:t>
      </w:r>
      <w:r w:rsidR="00666215">
        <w:rPr>
          <w:rFonts w:ascii="Times New Roman" w:eastAsia="宋体" w:hAnsi="Times New Roman" w:cs="Times New Roman" w:hint="eastAsia"/>
          <w:color w:val="000000"/>
          <w:kern w:val="0"/>
          <w:sz w:val="24"/>
          <w:szCs w:val="24"/>
        </w:rPr>
        <w:t xml:space="preserve"> </w:t>
      </w:r>
      <w:r w:rsidR="00BA7C89" w:rsidRPr="005D1611">
        <w:rPr>
          <w:rFonts w:ascii="Times New Roman" w:eastAsia="宋体" w:hAnsi="宋体" w:cs="Times New Roman"/>
          <w:color w:val="000000"/>
          <w:kern w:val="0"/>
          <w:sz w:val="24"/>
          <w:szCs w:val="24"/>
        </w:rPr>
        <w:t>《</w:t>
      </w:r>
      <w:r w:rsidRPr="005D1611">
        <w:rPr>
          <w:rFonts w:ascii="Times New Roman" w:eastAsia="宋体" w:hAnsi="宋体" w:cs="Times New Roman"/>
          <w:color w:val="000000"/>
          <w:kern w:val="0"/>
          <w:sz w:val="24"/>
          <w:szCs w:val="24"/>
        </w:rPr>
        <w:t>北京德恒（深圳）律师事务所</w:t>
      </w:r>
      <w:r w:rsidR="00BA7C89" w:rsidRPr="005D1611">
        <w:rPr>
          <w:rFonts w:ascii="Times New Roman" w:eastAsia="宋体" w:hAnsi="宋体" w:cs="Times New Roman"/>
          <w:color w:val="000000"/>
          <w:kern w:val="0"/>
          <w:sz w:val="24"/>
          <w:szCs w:val="24"/>
        </w:rPr>
        <w:t>关于广东有道汽车集团股份有限公司</w:t>
      </w:r>
      <w:r w:rsidR="00BA7C89" w:rsidRPr="005D1611">
        <w:rPr>
          <w:rFonts w:ascii="Times New Roman" w:eastAsia="宋体" w:hAnsi="Times New Roman" w:cs="Times New Roman"/>
          <w:color w:val="000000"/>
          <w:kern w:val="0"/>
          <w:sz w:val="24"/>
          <w:szCs w:val="24"/>
        </w:rPr>
        <w:t>201</w:t>
      </w:r>
      <w:r w:rsidRPr="005D1611">
        <w:rPr>
          <w:rFonts w:ascii="Times New Roman" w:eastAsia="宋体" w:hAnsi="Times New Roman" w:cs="Times New Roman"/>
          <w:color w:val="000000"/>
          <w:kern w:val="0"/>
          <w:sz w:val="24"/>
          <w:szCs w:val="24"/>
        </w:rPr>
        <w:t>7</w:t>
      </w:r>
      <w:r w:rsidRPr="005D1611">
        <w:rPr>
          <w:rFonts w:ascii="Times New Roman" w:eastAsia="宋体" w:hAnsi="宋体" w:cs="Times New Roman"/>
          <w:color w:val="000000"/>
          <w:kern w:val="0"/>
          <w:sz w:val="24"/>
          <w:szCs w:val="24"/>
        </w:rPr>
        <w:t>年</w:t>
      </w:r>
      <w:r w:rsidR="00BA7C89" w:rsidRPr="005D1611">
        <w:rPr>
          <w:rFonts w:ascii="Times New Roman" w:eastAsia="宋体" w:hAnsi="宋体" w:cs="Times New Roman"/>
          <w:color w:val="000000"/>
          <w:kern w:val="0"/>
          <w:sz w:val="24"/>
          <w:szCs w:val="24"/>
        </w:rPr>
        <w:t>年度股东大会法律意见书》</w:t>
      </w:r>
    </w:p>
    <w:p w:rsidR="00371F62" w:rsidRPr="005D1611" w:rsidRDefault="00371F62" w:rsidP="00710CE4">
      <w:pPr>
        <w:spacing w:line="360" w:lineRule="auto"/>
        <w:rPr>
          <w:rFonts w:ascii="Times New Roman" w:eastAsia="宋体" w:hAnsi="Times New Roman" w:cs="Times New Roman"/>
          <w:color w:val="FF0000"/>
          <w:sz w:val="24"/>
          <w:szCs w:val="24"/>
        </w:rPr>
      </w:pPr>
    </w:p>
    <w:p w:rsidR="00367CAA" w:rsidRPr="005D1611" w:rsidRDefault="00367CAA" w:rsidP="00710CE4">
      <w:pPr>
        <w:spacing w:line="360" w:lineRule="auto"/>
        <w:jc w:val="right"/>
        <w:rPr>
          <w:rFonts w:ascii="Times New Roman" w:eastAsia="宋体" w:hAnsi="Times New Roman" w:cs="Times New Roman"/>
          <w:color w:val="000000"/>
          <w:sz w:val="24"/>
          <w:szCs w:val="24"/>
        </w:rPr>
      </w:pPr>
      <w:r w:rsidRPr="005D1611">
        <w:rPr>
          <w:rFonts w:ascii="Times New Roman" w:eastAsia="宋体" w:hAnsi="宋体" w:cs="Times New Roman"/>
          <w:color w:val="000000"/>
          <w:sz w:val="24"/>
          <w:szCs w:val="24"/>
        </w:rPr>
        <w:t>广东有道汽车集团股份有限公司</w:t>
      </w:r>
    </w:p>
    <w:p w:rsidR="00D820DD" w:rsidRPr="005D1611" w:rsidRDefault="00F47A76" w:rsidP="00710CE4">
      <w:pPr>
        <w:spacing w:line="360" w:lineRule="auto"/>
        <w:jc w:val="right"/>
        <w:rPr>
          <w:rFonts w:ascii="Times New Roman" w:eastAsia="宋体" w:hAnsi="Times New Roman" w:cs="Times New Roman"/>
          <w:color w:val="000000"/>
          <w:sz w:val="24"/>
          <w:szCs w:val="24"/>
        </w:rPr>
      </w:pPr>
      <w:r w:rsidRPr="005D1611">
        <w:rPr>
          <w:rFonts w:ascii="Times New Roman" w:eastAsia="宋体" w:hAnsi="宋体" w:cs="Times New Roman"/>
          <w:color w:val="000000"/>
          <w:sz w:val="24"/>
          <w:szCs w:val="24"/>
        </w:rPr>
        <w:t>董事会</w:t>
      </w:r>
    </w:p>
    <w:p w:rsidR="00F77D40" w:rsidRPr="005D1611" w:rsidRDefault="00D820DD" w:rsidP="00710CE4">
      <w:pPr>
        <w:spacing w:line="360" w:lineRule="auto"/>
        <w:jc w:val="right"/>
        <w:rPr>
          <w:rFonts w:ascii="Times New Roman" w:eastAsia="宋体" w:hAnsi="Times New Roman" w:cs="Times New Roman"/>
          <w:color w:val="000000"/>
          <w:sz w:val="24"/>
          <w:szCs w:val="24"/>
        </w:rPr>
      </w:pPr>
      <w:r w:rsidRPr="005D1611">
        <w:rPr>
          <w:rFonts w:ascii="Times New Roman" w:eastAsia="宋体" w:hAnsi="Times New Roman" w:cs="Times New Roman"/>
          <w:color w:val="000000"/>
          <w:sz w:val="24"/>
          <w:szCs w:val="24"/>
        </w:rPr>
        <w:t>201</w:t>
      </w:r>
      <w:r w:rsidR="00304DE4" w:rsidRPr="005D1611">
        <w:rPr>
          <w:rFonts w:ascii="Times New Roman" w:eastAsia="宋体" w:hAnsi="Times New Roman" w:cs="Times New Roman"/>
          <w:color w:val="000000"/>
          <w:sz w:val="24"/>
          <w:szCs w:val="24"/>
        </w:rPr>
        <w:t>8</w:t>
      </w:r>
      <w:r w:rsidRPr="005D1611">
        <w:rPr>
          <w:rFonts w:ascii="Times New Roman" w:eastAsia="宋体" w:hAnsi="宋体" w:cs="Times New Roman"/>
          <w:color w:val="000000"/>
          <w:sz w:val="24"/>
          <w:szCs w:val="24"/>
        </w:rPr>
        <w:t>年</w:t>
      </w:r>
      <w:r w:rsidRPr="005D1611">
        <w:rPr>
          <w:rFonts w:ascii="Times New Roman" w:eastAsia="宋体" w:hAnsi="Times New Roman" w:cs="Times New Roman"/>
          <w:color w:val="000000"/>
          <w:sz w:val="24"/>
          <w:szCs w:val="24"/>
        </w:rPr>
        <w:t>5</w:t>
      </w:r>
      <w:r w:rsidRPr="005D1611">
        <w:rPr>
          <w:rFonts w:ascii="Times New Roman" w:eastAsia="宋体" w:hAnsi="宋体" w:cs="Times New Roman"/>
          <w:color w:val="000000"/>
          <w:sz w:val="24"/>
          <w:szCs w:val="24"/>
        </w:rPr>
        <w:t>月</w:t>
      </w:r>
      <w:r w:rsidRPr="005D1611">
        <w:rPr>
          <w:rFonts w:ascii="Times New Roman" w:eastAsia="宋体" w:hAnsi="Times New Roman" w:cs="Times New Roman"/>
          <w:color w:val="000000"/>
          <w:sz w:val="24"/>
          <w:szCs w:val="24"/>
        </w:rPr>
        <w:t>1</w:t>
      </w:r>
      <w:r w:rsidR="005F051B" w:rsidRPr="005D1611">
        <w:rPr>
          <w:rFonts w:ascii="Times New Roman" w:eastAsia="宋体" w:hAnsi="Times New Roman" w:cs="Times New Roman"/>
          <w:color w:val="000000"/>
          <w:sz w:val="24"/>
          <w:szCs w:val="24"/>
        </w:rPr>
        <w:t>7</w:t>
      </w:r>
      <w:r w:rsidRPr="005D1611">
        <w:rPr>
          <w:rFonts w:ascii="Times New Roman" w:eastAsia="宋体" w:hAnsi="宋体" w:cs="Times New Roman"/>
          <w:color w:val="000000"/>
          <w:sz w:val="24"/>
          <w:szCs w:val="24"/>
        </w:rPr>
        <w:t>日</w:t>
      </w:r>
    </w:p>
    <w:p w:rsidR="00367CAA" w:rsidRPr="005D1611" w:rsidRDefault="00367CAA" w:rsidP="00710CE4">
      <w:pPr>
        <w:spacing w:line="360" w:lineRule="auto"/>
        <w:jc w:val="left"/>
        <w:rPr>
          <w:rFonts w:ascii="Times New Roman" w:eastAsia="宋体" w:hAnsi="Times New Roman" w:cs="Times New Roman"/>
          <w:color w:val="000000"/>
          <w:sz w:val="24"/>
          <w:szCs w:val="24"/>
        </w:rPr>
      </w:pPr>
    </w:p>
    <w:sectPr w:rsidR="00367CAA" w:rsidRPr="005D1611" w:rsidSect="0072089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F7" w:rsidRDefault="00813BF7" w:rsidP="002A668F">
      <w:r>
        <w:separator/>
      </w:r>
    </w:p>
  </w:endnote>
  <w:endnote w:type="continuationSeparator" w:id="0">
    <w:p w:rsidR="00813BF7" w:rsidRDefault="00813BF7" w:rsidP="002A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2432"/>
      <w:docPartObj>
        <w:docPartGallery w:val="Page Numbers (Bottom of Page)"/>
        <w:docPartUnique/>
      </w:docPartObj>
    </w:sdtPr>
    <w:sdtEndPr/>
    <w:sdtContent>
      <w:sdt>
        <w:sdtPr>
          <w:id w:val="-1669238322"/>
          <w:docPartObj>
            <w:docPartGallery w:val="Page Numbers (Top of Page)"/>
            <w:docPartUnique/>
          </w:docPartObj>
        </w:sdtPr>
        <w:sdtEndPr/>
        <w:sdtContent>
          <w:p w:rsidR="001C78F7" w:rsidRDefault="00322719" w:rsidP="001C78F7">
            <w:pPr>
              <w:pStyle w:val="a4"/>
              <w:jc w:val="center"/>
            </w:pPr>
            <w:r w:rsidRPr="001C78F7">
              <w:rPr>
                <w:bCs/>
                <w:sz w:val="24"/>
                <w:szCs w:val="24"/>
              </w:rPr>
              <w:fldChar w:fldCharType="begin"/>
            </w:r>
            <w:r w:rsidR="001C78F7" w:rsidRPr="001C78F7">
              <w:rPr>
                <w:bCs/>
              </w:rPr>
              <w:instrText>PAGE</w:instrText>
            </w:r>
            <w:r w:rsidRPr="001C78F7">
              <w:rPr>
                <w:bCs/>
                <w:sz w:val="24"/>
                <w:szCs w:val="24"/>
              </w:rPr>
              <w:fldChar w:fldCharType="separate"/>
            </w:r>
            <w:r w:rsidR="005C53E7">
              <w:rPr>
                <w:bCs/>
                <w:noProof/>
              </w:rPr>
              <w:t>1</w:t>
            </w:r>
            <w:r w:rsidRPr="001C78F7">
              <w:rPr>
                <w:bCs/>
                <w:sz w:val="24"/>
                <w:szCs w:val="24"/>
              </w:rPr>
              <w:fldChar w:fldCharType="end"/>
            </w:r>
            <w:r w:rsidR="001C78F7" w:rsidRPr="001C78F7">
              <w:rPr>
                <w:lang w:val="zh-CN"/>
              </w:rPr>
              <w:t xml:space="preserve"> / </w:t>
            </w:r>
            <w:r w:rsidRPr="001C78F7">
              <w:rPr>
                <w:bCs/>
                <w:sz w:val="24"/>
                <w:szCs w:val="24"/>
              </w:rPr>
              <w:fldChar w:fldCharType="begin"/>
            </w:r>
            <w:r w:rsidR="001C78F7" w:rsidRPr="001C78F7">
              <w:rPr>
                <w:bCs/>
              </w:rPr>
              <w:instrText>NUMPAGES</w:instrText>
            </w:r>
            <w:r w:rsidRPr="001C78F7">
              <w:rPr>
                <w:bCs/>
                <w:sz w:val="24"/>
                <w:szCs w:val="24"/>
              </w:rPr>
              <w:fldChar w:fldCharType="separate"/>
            </w:r>
            <w:r w:rsidR="005C53E7">
              <w:rPr>
                <w:bCs/>
                <w:noProof/>
              </w:rPr>
              <w:t>7</w:t>
            </w:r>
            <w:r w:rsidRPr="001C78F7">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F7" w:rsidRDefault="00813BF7" w:rsidP="002A668F">
      <w:r>
        <w:separator/>
      </w:r>
    </w:p>
  </w:footnote>
  <w:footnote w:type="continuationSeparator" w:id="0">
    <w:p w:rsidR="00813BF7" w:rsidRDefault="00813BF7" w:rsidP="002A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91" w:rsidRPr="00710CE4" w:rsidRDefault="00710CE4" w:rsidP="00710CE4">
    <w:pPr>
      <w:widowControl/>
      <w:tabs>
        <w:tab w:val="left" w:pos="5970"/>
        <w:tab w:val="right" w:pos="8306"/>
      </w:tabs>
      <w:jc w:val="left"/>
      <w:rPr>
        <w:rFonts w:ascii="Times New Roman" w:hAnsi="Times New Roman" w:cs="Times New Roman"/>
        <w:color w:val="000000"/>
        <w:kern w:val="0"/>
        <w:sz w:val="24"/>
        <w:szCs w:val="24"/>
        <w:u w:val="single"/>
      </w:rPr>
    </w:pPr>
    <w:r w:rsidRPr="00710CE4">
      <w:rPr>
        <w:rFonts w:ascii="Times New Roman" w:eastAsia="仿宋" w:hAnsi="Times New Roman" w:cs="Times New Roman"/>
        <w:b/>
        <w:color w:val="000000"/>
        <w:kern w:val="0"/>
        <w:sz w:val="24"/>
        <w:szCs w:val="24"/>
      </w:rPr>
      <w:tab/>
    </w:r>
    <w:r w:rsidRPr="00710CE4">
      <w:rPr>
        <w:rFonts w:ascii="Times New Roman" w:eastAsia="仿宋" w:hAnsi="Times New Roman" w:cs="Times New Roman"/>
        <w:b/>
        <w:color w:val="000000"/>
        <w:kern w:val="0"/>
        <w:sz w:val="24"/>
        <w:szCs w:val="24"/>
      </w:rPr>
      <w:tab/>
    </w:r>
    <w:r w:rsidR="00063E91" w:rsidRPr="00710CE4">
      <w:rPr>
        <w:rFonts w:ascii="Times New Roman" w:eastAsia="仿宋" w:hAnsi="仿宋" w:cs="Times New Roman"/>
        <w:b/>
        <w:color w:val="000000"/>
        <w:kern w:val="0"/>
        <w:sz w:val="24"/>
        <w:szCs w:val="24"/>
      </w:rPr>
      <w:t>公告编号：</w:t>
    </w:r>
    <w:r w:rsidR="00063E91" w:rsidRPr="00710CE4">
      <w:rPr>
        <w:rFonts w:ascii="Times New Roman" w:eastAsia="仿宋" w:hAnsi="Times New Roman" w:cs="Times New Roman"/>
        <w:b/>
        <w:color w:val="000000"/>
        <w:kern w:val="0"/>
        <w:sz w:val="24"/>
        <w:szCs w:val="24"/>
      </w:rPr>
      <w:t>201</w:t>
    </w:r>
    <w:r w:rsidR="00304DE4">
      <w:rPr>
        <w:rFonts w:ascii="Times New Roman" w:eastAsia="仿宋" w:hAnsi="Times New Roman" w:cs="Times New Roman" w:hint="eastAsia"/>
        <w:b/>
        <w:color w:val="000000"/>
        <w:kern w:val="0"/>
        <w:sz w:val="24"/>
        <w:szCs w:val="24"/>
      </w:rPr>
      <w:t>8</w:t>
    </w:r>
    <w:r w:rsidR="00063E91" w:rsidRPr="00710CE4">
      <w:rPr>
        <w:rFonts w:ascii="Times New Roman" w:eastAsia="仿宋" w:hAnsi="Times New Roman" w:cs="Times New Roman"/>
        <w:b/>
        <w:color w:val="000000"/>
        <w:kern w:val="0"/>
        <w:sz w:val="24"/>
        <w:szCs w:val="24"/>
      </w:rPr>
      <w:t>-0</w:t>
    </w:r>
    <w:r w:rsidR="001D32E1">
      <w:rPr>
        <w:rFonts w:ascii="Times New Roman" w:eastAsia="仿宋" w:hAnsi="Times New Roman" w:cs="Times New Roman" w:hint="eastAsia"/>
        <w:b/>
        <w:color w:val="000000"/>
        <w:kern w:val="0"/>
        <w:sz w:val="24"/>
        <w:szCs w:val="24"/>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95E"/>
    <w:multiLevelType w:val="hybridMultilevel"/>
    <w:tmpl w:val="2A10238E"/>
    <w:lvl w:ilvl="0" w:tplc="0D82AF72">
      <w:start w:val="2"/>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55374"/>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A33F0F"/>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4B2B3F"/>
    <w:multiLevelType w:val="hybridMultilevel"/>
    <w:tmpl w:val="BE44A7C4"/>
    <w:lvl w:ilvl="0" w:tplc="3A1A82F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93639C"/>
    <w:multiLevelType w:val="hybridMultilevel"/>
    <w:tmpl w:val="9ECEB42A"/>
    <w:lvl w:ilvl="0" w:tplc="04090017">
      <w:start w:val="1"/>
      <w:numFmt w:val="chineseCountingThousand"/>
      <w:lvlText w:val="(%1)"/>
      <w:lvlJc w:val="left"/>
      <w:pPr>
        <w:ind w:left="420" w:hanging="420"/>
      </w:pPr>
    </w:lvl>
    <w:lvl w:ilvl="1" w:tplc="095EBB22">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A004CF"/>
    <w:multiLevelType w:val="hybridMultilevel"/>
    <w:tmpl w:val="360CE47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611166"/>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8F741D"/>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BC0E75"/>
    <w:multiLevelType w:val="hybridMultilevel"/>
    <w:tmpl w:val="58A2A102"/>
    <w:lvl w:ilvl="0" w:tplc="D1AA076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147514"/>
    <w:multiLevelType w:val="hybridMultilevel"/>
    <w:tmpl w:val="63BA3BC8"/>
    <w:lvl w:ilvl="0" w:tplc="CBCAA63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1D1D24"/>
    <w:multiLevelType w:val="hybridMultilevel"/>
    <w:tmpl w:val="3DBEFA46"/>
    <w:lvl w:ilvl="0" w:tplc="ACC48E00">
      <w:start w:val="1"/>
      <w:numFmt w:val="decimal"/>
      <w:lvlText w:val="%1."/>
      <w:lvlJc w:val="left"/>
      <w:pPr>
        <w:ind w:left="780" w:hanging="360"/>
      </w:pPr>
      <w:rPr>
        <w:rFonts w:hAnsi="仿宋"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8066D3B"/>
    <w:multiLevelType w:val="multilevel"/>
    <w:tmpl w:val="4362980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EAC123B"/>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04318B"/>
    <w:multiLevelType w:val="hybridMultilevel"/>
    <w:tmpl w:val="BAD40868"/>
    <w:lvl w:ilvl="0" w:tplc="E38869D0">
      <w:start w:val="1"/>
      <w:numFmt w:val="decimal"/>
      <w:suff w:val="nothing"/>
      <w:lvlText w:val="%1."/>
      <w:lvlJc w:val="left"/>
      <w:pPr>
        <w:ind w:left="420" w:hanging="420"/>
      </w:pPr>
      <w:rPr>
        <w:rFonts w:ascii="仿宋" w:eastAsia="仿宋" w:hAnsi="仿宋" w:hint="eastAsia"/>
        <w:b w:val="0"/>
        <w:i w:val="0"/>
        <w:sz w:val="28"/>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427E0F95"/>
    <w:multiLevelType w:val="hybridMultilevel"/>
    <w:tmpl w:val="D9AC59C2"/>
    <w:lvl w:ilvl="0" w:tplc="04090001">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5" w15:restartNumberingAfterBreak="0">
    <w:nsid w:val="4C36743D"/>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AA1206"/>
    <w:multiLevelType w:val="hybridMultilevel"/>
    <w:tmpl w:val="B6FA11D2"/>
    <w:lvl w:ilvl="0" w:tplc="04090013">
      <w:start w:val="1"/>
      <w:numFmt w:val="chineseCountingThousand"/>
      <w:lvlText w:val="%1、"/>
      <w:lvlJc w:val="left"/>
      <w:pPr>
        <w:ind w:left="420" w:hanging="420"/>
      </w:pPr>
    </w:lvl>
    <w:lvl w:ilvl="1" w:tplc="095EBB2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B26003"/>
    <w:multiLevelType w:val="multilevel"/>
    <w:tmpl w:val="43629804"/>
    <w:styleLink w:val="1"/>
    <w:lvl w:ilvl="0">
      <w:start w:val="1"/>
      <w:numFmt w:val="decimal"/>
      <w:lvlText w:val="%1."/>
      <w:lvlJc w:val="left"/>
      <w:pPr>
        <w:ind w:left="425" w:hanging="425"/>
      </w:pPr>
      <w:rPr>
        <w:rFonts w:eastAsiaTheme="minorEastAsia"/>
        <w:sz w:val="21"/>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625E6BF8"/>
    <w:multiLevelType w:val="hybridMultilevel"/>
    <w:tmpl w:val="9ECEB42A"/>
    <w:lvl w:ilvl="0" w:tplc="04090017">
      <w:start w:val="1"/>
      <w:numFmt w:val="chineseCountingThousand"/>
      <w:lvlText w:val="(%1)"/>
      <w:lvlJc w:val="left"/>
      <w:pPr>
        <w:ind w:left="420" w:hanging="420"/>
      </w:pPr>
    </w:lvl>
    <w:lvl w:ilvl="1" w:tplc="095EBB22">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2B5746D"/>
    <w:multiLevelType w:val="hybridMultilevel"/>
    <w:tmpl w:val="600C285C"/>
    <w:lvl w:ilvl="0" w:tplc="B29EE6BC">
      <w:start w:val="3"/>
      <w:numFmt w:val="japaneseCounting"/>
      <w:lvlText w:val="%1、"/>
      <w:lvlJc w:val="left"/>
      <w:pPr>
        <w:ind w:left="622" w:hanging="480"/>
      </w:pPr>
      <w:rPr>
        <w:rFonts w:hint="default"/>
        <w:b/>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0" w15:restartNumberingAfterBreak="0">
    <w:nsid w:val="650548EC"/>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C9E4140"/>
    <w:multiLevelType w:val="hybridMultilevel"/>
    <w:tmpl w:val="B1045E0E"/>
    <w:lvl w:ilvl="0" w:tplc="9D147FBC">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E8F27ED"/>
    <w:multiLevelType w:val="hybridMultilevel"/>
    <w:tmpl w:val="0D385DFC"/>
    <w:lvl w:ilvl="0" w:tplc="95EC0102">
      <w:start w:val="1"/>
      <w:numFmt w:val="decimal"/>
      <w:lvlText w:val="%1、"/>
      <w:lvlJc w:val="left"/>
      <w:pPr>
        <w:ind w:left="1140" w:hanging="360"/>
      </w:pPr>
      <w:rPr>
        <w:rFonts w:hAnsi="仿宋"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15:restartNumberingAfterBreak="0">
    <w:nsid w:val="725902C2"/>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C71456"/>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26306B"/>
    <w:multiLevelType w:val="hybridMultilevel"/>
    <w:tmpl w:val="BFA0D502"/>
    <w:lvl w:ilvl="0" w:tplc="8B06E62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7"/>
  </w:num>
  <w:num w:numId="3">
    <w:abstractNumId w:val="16"/>
  </w:num>
  <w:num w:numId="4">
    <w:abstractNumId w:val="5"/>
  </w:num>
  <w:num w:numId="5">
    <w:abstractNumId w:val="4"/>
  </w:num>
  <w:num w:numId="6">
    <w:abstractNumId w:val="18"/>
  </w:num>
  <w:num w:numId="7">
    <w:abstractNumId w:val="3"/>
  </w:num>
  <w:num w:numId="8">
    <w:abstractNumId w:val="9"/>
  </w:num>
  <w:num w:numId="9">
    <w:abstractNumId w:val="13"/>
  </w:num>
  <w:num w:numId="10">
    <w:abstractNumId w:val="8"/>
  </w:num>
  <w:num w:numId="11">
    <w:abstractNumId w:val="21"/>
  </w:num>
  <w:num w:numId="12">
    <w:abstractNumId w:val="20"/>
  </w:num>
  <w:num w:numId="13">
    <w:abstractNumId w:val="25"/>
  </w:num>
  <w:num w:numId="14">
    <w:abstractNumId w:val="23"/>
  </w:num>
  <w:num w:numId="15">
    <w:abstractNumId w:val="6"/>
  </w:num>
  <w:num w:numId="16">
    <w:abstractNumId w:val="2"/>
  </w:num>
  <w:num w:numId="17">
    <w:abstractNumId w:val="7"/>
  </w:num>
  <w:num w:numId="18">
    <w:abstractNumId w:val="15"/>
  </w:num>
  <w:num w:numId="19">
    <w:abstractNumId w:val="12"/>
  </w:num>
  <w:num w:numId="20">
    <w:abstractNumId w:val="24"/>
  </w:num>
  <w:num w:numId="21">
    <w:abstractNumId w:val="1"/>
  </w:num>
  <w:num w:numId="22">
    <w:abstractNumId w:val="19"/>
  </w:num>
  <w:num w:numId="23">
    <w:abstractNumId w:val="10"/>
  </w:num>
  <w:num w:numId="24">
    <w:abstractNumId w:val="22"/>
  </w:num>
  <w:num w:numId="25">
    <w:abstractNumId w:val="0"/>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66E5"/>
    <w:rsid w:val="00003A9A"/>
    <w:rsid w:val="00004D55"/>
    <w:rsid w:val="0001612C"/>
    <w:rsid w:val="00022980"/>
    <w:rsid w:val="00022B36"/>
    <w:rsid w:val="00046A2B"/>
    <w:rsid w:val="00055DDC"/>
    <w:rsid w:val="00062A15"/>
    <w:rsid w:val="00063E91"/>
    <w:rsid w:val="00072759"/>
    <w:rsid w:val="00091981"/>
    <w:rsid w:val="000933F8"/>
    <w:rsid w:val="000B0712"/>
    <w:rsid w:val="000B1E62"/>
    <w:rsid w:val="000B2E5B"/>
    <w:rsid w:val="000B3ACC"/>
    <w:rsid w:val="000B7875"/>
    <w:rsid w:val="001039A7"/>
    <w:rsid w:val="0011364D"/>
    <w:rsid w:val="001141DC"/>
    <w:rsid w:val="0012086F"/>
    <w:rsid w:val="00122C1C"/>
    <w:rsid w:val="001344C3"/>
    <w:rsid w:val="00143E25"/>
    <w:rsid w:val="00186193"/>
    <w:rsid w:val="00192BD9"/>
    <w:rsid w:val="001A026A"/>
    <w:rsid w:val="001A5ECC"/>
    <w:rsid w:val="001B19D7"/>
    <w:rsid w:val="001B592F"/>
    <w:rsid w:val="001C5103"/>
    <w:rsid w:val="001C78F7"/>
    <w:rsid w:val="001D32E1"/>
    <w:rsid w:val="001D730C"/>
    <w:rsid w:val="001E2003"/>
    <w:rsid w:val="0020171D"/>
    <w:rsid w:val="00212451"/>
    <w:rsid w:val="002134A6"/>
    <w:rsid w:val="00220540"/>
    <w:rsid w:val="00222E8C"/>
    <w:rsid w:val="002469F9"/>
    <w:rsid w:val="00247156"/>
    <w:rsid w:val="002478D1"/>
    <w:rsid w:val="00247B3E"/>
    <w:rsid w:val="0026054A"/>
    <w:rsid w:val="00295F1D"/>
    <w:rsid w:val="002A668F"/>
    <w:rsid w:val="002C4EC6"/>
    <w:rsid w:val="002E07AD"/>
    <w:rsid w:val="002E5C24"/>
    <w:rsid w:val="002E5E43"/>
    <w:rsid w:val="002E6DD9"/>
    <w:rsid w:val="002F61EB"/>
    <w:rsid w:val="00304DE4"/>
    <w:rsid w:val="00305726"/>
    <w:rsid w:val="0030631D"/>
    <w:rsid w:val="00307594"/>
    <w:rsid w:val="00315F88"/>
    <w:rsid w:val="00322719"/>
    <w:rsid w:val="00324A85"/>
    <w:rsid w:val="00335DD4"/>
    <w:rsid w:val="00353DE4"/>
    <w:rsid w:val="00365B21"/>
    <w:rsid w:val="00367CAA"/>
    <w:rsid w:val="00371F62"/>
    <w:rsid w:val="00385A91"/>
    <w:rsid w:val="0038713D"/>
    <w:rsid w:val="0039792B"/>
    <w:rsid w:val="003B1028"/>
    <w:rsid w:val="003B109D"/>
    <w:rsid w:val="003C0A6B"/>
    <w:rsid w:val="003D2C27"/>
    <w:rsid w:val="003D508F"/>
    <w:rsid w:val="003D7377"/>
    <w:rsid w:val="003E1651"/>
    <w:rsid w:val="003F1513"/>
    <w:rsid w:val="00410D91"/>
    <w:rsid w:val="0042210C"/>
    <w:rsid w:val="00433905"/>
    <w:rsid w:val="00434353"/>
    <w:rsid w:val="0044560B"/>
    <w:rsid w:val="00464686"/>
    <w:rsid w:val="004654FF"/>
    <w:rsid w:val="004971C1"/>
    <w:rsid w:val="004A1D89"/>
    <w:rsid w:val="004A59E9"/>
    <w:rsid w:val="004C0A1D"/>
    <w:rsid w:val="004D0371"/>
    <w:rsid w:val="004E6B11"/>
    <w:rsid w:val="00501C46"/>
    <w:rsid w:val="00517F83"/>
    <w:rsid w:val="00542E87"/>
    <w:rsid w:val="005607DE"/>
    <w:rsid w:val="005769AD"/>
    <w:rsid w:val="005858A2"/>
    <w:rsid w:val="00586F6E"/>
    <w:rsid w:val="005A5D89"/>
    <w:rsid w:val="005A6D72"/>
    <w:rsid w:val="005B7864"/>
    <w:rsid w:val="005C53E7"/>
    <w:rsid w:val="005C6D6B"/>
    <w:rsid w:val="005D1611"/>
    <w:rsid w:val="005D6F87"/>
    <w:rsid w:val="005E521A"/>
    <w:rsid w:val="005F051B"/>
    <w:rsid w:val="00605E74"/>
    <w:rsid w:val="00607CE9"/>
    <w:rsid w:val="00626A09"/>
    <w:rsid w:val="006345B2"/>
    <w:rsid w:val="00634B35"/>
    <w:rsid w:val="00636AB0"/>
    <w:rsid w:val="00637D79"/>
    <w:rsid w:val="00641CC0"/>
    <w:rsid w:val="00660441"/>
    <w:rsid w:val="00663A61"/>
    <w:rsid w:val="00666215"/>
    <w:rsid w:val="00672F4E"/>
    <w:rsid w:val="006A09CC"/>
    <w:rsid w:val="006A7816"/>
    <w:rsid w:val="006C13AD"/>
    <w:rsid w:val="006D1751"/>
    <w:rsid w:val="006D5F64"/>
    <w:rsid w:val="006E3B75"/>
    <w:rsid w:val="006F1B48"/>
    <w:rsid w:val="00710CE4"/>
    <w:rsid w:val="00720898"/>
    <w:rsid w:val="0072611D"/>
    <w:rsid w:val="00726D53"/>
    <w:rsid w:val="00730AB6"/>
    <w:rsid w:val="00733C6A"/>
    <w:rsid w:val="00734CBD"/>
    <w:rsid w:val="007377CC"/>
    <w:rsid w:val="00737F6B"/>
    <w:rsid w:val="007432DD"/>
    <w:rsid w:val="0074523D"/>
    <w:rsid w:val="00745651"/>
    <w:rsid w:val="00764624"/>
    <w:rsid w:val="0077235F"/>
    <w:rsid w:val="007735EA"/>
    <w:rsid w:val="00794640"/>
    <w:rsid w:val="00797CB3"/>
    <w:rsid w:val="007A1EE3"/>
    <w:rsid w:val="007B0492"/>
    <w:rsid w:val="007C00C3"/>
    <w:rsid w:val="007D3093"/>
    <w:rsid w:val="007D36BA"/>
    <w:rsid w:val="007D4DB5"/>
    <w:rsid w:val="007D69AB"/>
    <w:rsid w:val="007D7427"/>
    <w:rsid w:val="007E4904"/>
    <w:rsid w:val="007F14ED"/>
    <w:rsid w:val="00805CE7"/>
    <w:rsid w:val="00810DCD"/>
    <w:rsid w:val="00813BF7"/>
    <w:rsid w:val="00827F07"/>
    <w:rsid w:val="0083164C"/>
    <w:rsid w:val="00852819"/>
    <w:rsid w:val="008644C8"/>
    <w:rsid w:val="00867B43"/>
    <w:rsid w:val="00874B66"/>
    <w:rsid w:val="00877DD9"/>
    <w:rsid w:val="008808B6"/>
    <w:rsid w:val="00880FE0"/>
    <w:rsid w:val="008A2024"/>
    <w:rsid w:val="008B3293"/>
    <w:rsid w:val="008B6CD6"/>
    <w:rsid w:val="008B7F03"/>
    <w:rsid w:val="008C385F"/>
    <w:rsid w:val="008D37E7"/>
    <w:rsid w:val="008D4553"/>
    <w:rsid w:val="008E3C9A"/>
    <w:rsid w:val="008F09AF"/>
    <w:rsid w:val="008F6922"/>
    <w:rsid w:val="008F6E6B"/>
    <w:rsid w:val="009011C2"/>
    <w:rsid w:val="00901748"/>
    <w:rsid w:val="00930FC6"/>
    <w:rsid w:val="00934EDA"/>
    <w:rsid w:val="009453F6"/>
    <w:rsid w:val="00946F56"/>
    <w:rsid w:val="0095055D"/>
    <w:rsid w:val="00971BEB"/>
    <w:rsid w:val="0098329D"/>
    <w:rsid w:val="0099428E"/>
    <w:rsid w:val="00995A40"/>
    <w:rsid w:val="00997E1A"/>
    <w:rsid w:val="009A08B0"/>
    <w:rsid w:val="009A5C58"/>
    <w:rsid w:val="009B68A3"/>
    <w:rsid w:val="009C1577"/>
    <w:rsid w:val="009C567D"/>
    <w:rsid w:val="009D184D"/>
    <w:rsid w:val="009F08F6"/>
    <w:rsid w:val="00A06B79"/>
    <w:rsid w:val="00A217EC"/>
    <w:rsid w:val="00A27A16"/>
    <w:rsid w:val="00A31180"/>
    <w:rsid w:val="00A344ED"/>
    <w:rsid w:val="00A40D0D"/>
    <w:rsid w:val="00A501F3"/>
    <w:rsid w:val="00A61A2C"/>
    <w:rsid w:val="00A75389"/>
    <w:rsid w:val="00AA4251"/>
    <w:rsid w:val="00AC4DB3"/>
    <w:rsid w:val="00AF2B83"/>
    <w:rsid w:val="00AF5AAF"/>
    <w:rsid w:val="00B03D36"/>
    <w:rsid w:val="00B26A2F"/>
    <w:rsid w:val="00B32BC6"/>
    <w:rsid w:val="00B360C6"/>
    <w:rsid w:val="00B4209D"/>
    <w:rsid w:val="00B61F71"/>
    <w:rsid w:val="00B705EE"/>
    <w:rsid w:val="00B82F61"/>
    <w:rsid w:val="00B94F62"/>
    <w:rsid w:val="00BA50A4"/>
    <w:rsid w:val="00BA7C89"/>
    <w:rsid w:val="00BC492D"/>
    <w:rsid w:val="00BD3503"/>
    <w:rsid w:val="00BD3B8F"/>
    <w:rsid w:val="00BD5F05"/>
    <w:rsid w:val="00BE38C7"/>
    <w:rsid w:val="00BE5188"/>
    <w:rsid w:val="00BE7B46"/>
    <w:rsid w:val="00C017E9"/>
    <w:rsid w:val="00C1266B"/>
    <w:rsid w:val="00C45078"/>
    <w:rsid w:val="00C55D2E"/>
    <w:rsid w:val="00C5741C"/>
    <w:rsid w:val="00C615E8"/>
    <w:rsid w:val="00C63647"/>
    <w:rsid w:val="00C73B61"/>
    <w:rsid w:val="00C7667C"/>
    <w:rsid w:val="00C86DFB"/>
    <w:rsid w:val="00C963F1"/>
    <w:rsid w:val="00CA11DB"/>
    <w:rsid w:val="00CA2CAA"/>
    <w:rsid w:val="00CA2E86"/>
    <w:rsid w:val="00CB154D"/>
    <w:rsid w:val="00CB7F1A"/>
    <w:rsid w:val="00CD663E"/>
    <w:rsid w:val="00CD72E2"/>
    <w:rsid w:val="00CE1877"/>
    <w:rsid w:val="00CE4656"/>
    <w:rsid w:val="00CE5E11"/>
    <w:rsid w:val="00CF231F"/>
    <w:rsid w:val="00D0534B"/>
    <w:rsid w:val="00D1110C"/>
    <w:rsid w:val="00D2799D"/>
    <w:rsid w:val="00D4547F"/>
    <w:rsid w:val="00D474DD"/>
    <w:rsid w:val="00D52B9D"/>
    <w:rsid w:val="00D71EEC"/>
    <w:rsid w:val="00D820DD"/>
    <w:rsid w:val="00D83137"/>
    <w:rsid w:val="00D921D9"/>
    <w:rsid w:val="00DB1519"/>
    <w:rsid w:val="00DB7BF9"/>
    <w:rsid w:val="00DE4CB1"/>
    <w:rsid w:val="00DF3338"/>
    <w:rsid w:val="00E0192A"/>
    <w:rsid w:val="00E13CB7"/>
    <w:rsid w:val="00E166E5"/>
    <w:rsid w:val="00E34A62"/>
    <w:rsid w:val="00E42FE7"/>
    <w:rsid w:val="00E556BB"/>
    <w:rsid w:val="00E57737"/>
    <w:rsid w:val="00E81C88"/>
    <w:rsid w:val="00E84D3B"/>
    <w:rsid w:val="00E912BC"/>
    <w:rsid w:val="00E940F8"/>
    <w:rsid w:val="00EA009B"/>
    <w:rsid w:val="00EB2589"/>
    <w:rsid w:val="00EC5598"/>
    <w:rsid w:val="00EC759F"/>
    <w:rsid w:val="00ED4CA3"/>
    <w:rsid w:val="00ED6C4B"/>
    <w:rsid w:val="00F02A4C"/>
    <w:rsid w:val="00F10D3F"/>
    <w:rsid w:val="00F13562"/>
    <w:rsid w:val="00F3182C"/>
    <w:rsid w:val="00F356AB"/>
    <w:rsid w:val="00F40DFF"/>
    <w:rsid w:val="00F47753"/>
    <w:rsid w:val="00F47A76"/>
    <w:rsid w:val="00F53CAE"/>
    <w:rsid w:val="00F67F18"/>
    <w:rsid w:val="00F72699"/>
    <w:rsid w:val="00F77D40"/>
    <w:rsid w:val="00F83BCB"/>
    <w:rsid w:val="00F927D9"/>
    <w:rsid w:val="00FA32F5"/>
    <w:rsid w:val="00FB1D0F"/>
    <w:rsid w:val="00FC53A5"/>
    <w:rsid w:val="00FD0359"/>
    <w:rsid w:val="00FD19DB"/>
    <w:rsid w:val="00FD4F99"/>
    <w:rsid w:val="00FD56A9"/>
    <w:rsid w:val="00FE5EB5"/>
    <w:rsid w:val="00FF17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DCF32-BAB6-4975-87CE-36FA1C34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8F"/>
    <w:pPr>
      <w:widowControl w:val="0"/>
      <w:jc w:val="both"/>
    </w:pPr>
  </w:style>
  <w:style w:type="paragraph" w:styleId="10">
    <w:name w:val="heading 1"/>
    <w:basedOn w:val="a"/>
    <w:next w:val="a"/>
    <w:link w:val="1Char"/>
    <w:uiPriority w:val="9"/>
    <w:qFormat/>
    <w:rsid w:val="00324A85"/>
    <w:pPr>
      <w:widowControl/>
      <w:outlineLvl w:val="0"/>
    </w:pPr>
    <w:rPr>
      <w:rFonts w:asciiTheme="minorEastAsia" w:hAnsiTheme="minorEastAsia"/>
      <w:b/>
      <w:bCs/>
      <w:kern w:val="44"/>
      <w:szCs w:val="21"/>
    </w:rPr>
  </w:style>
  <w:style w:type="paragraph" w:styleId="2">
    <w:name w:val="heading 2"/>
    <w:basedOn w:val="a"/>
    <w:next w:val="a"/>
    <w:link w:val="2Char"/>
    <w:uiPriority w:val="9"/>
    <w:unhideWhenUsed/>
    <w:qFormat/>
    <w:rsid w:val="008D37E7"/>
    <w:pPr>
      <w:widowControl/>
      <w:spacing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0631D"/>
    <w:pPr>
      <w:widowControl/>
      <w:spacing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68F"/>
    <w:rPr>
      <w:sz w:val="18"/>
      <w:szCs w:val="18"/>
    </w:rPr>
  </w:style>
  <w:style w:type="paragraph" w:styleId="a4">
    <w:name w:val="footer"/>
    <w:basedOn w:val="a"/>
    <w:link w:val="Char0"/>
    <w:uiPriority w:val="99"/>
    <w:unhideWhenUsed/>
    <w:rsid w:val="002A668F"/>
    <w:pPr>
      <w:tabs>
        <w:tab w:val="center" w:pos="4153"/>
        <w:tab w:val="right" w:pos="8306"/>
      </w:tabs>
      <w:snapToGrid w:val="0"/>
      <w:jc w:val="left"/>
    </w:pPr>
    <w:rPr>
      <w:sz w:val="18"/>
      <w:szCs w:val="18"/>
    </w:rPr>
  </w:style>
  <w:style w:type="character" w:customStyle="1" w:styleId="Char0">
    <w:name w:val="页脚 Char"/>
    <w:basedOn w:val="a0"/>
    <w:link w:val="a4"/>
    <w:uiPriority w:val="99"/>
    <w:rsid w:val="002A668F"/>
    <w:rPr>
      <w:sz w:val="18"/>
      <w:szCs w:val="18"/>
    </w:rPr>
  </w:style>
  <w:style w:type="table" w:styleId="a5">
    <w:name w:val="Table Grid"/>
    <w:basedOn w:val="a1"/>
    <w:uiPriority w:val="39"/>
    <w:rsid w:val="002A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1981"/>
    <w:pPr>
      <w:ind w:firstLineChars="200" w:firstLine="420"/>
    </w:pPr>
  </w:style>
  <w:style w:type="paragraph" w:styleId="a7">
    <w:name w:val="footnote text"/>
    <w:basedOn w:val="a"/>
    <w:link w:val="Char1"/>
    <w:uiPriority w:val="99"/>
    <w:semiHidden/>
    <w:unhideWhenUsed/>
    <w:rsid w:val="00542E87"/>
    <w:pPr>
      <w:snapToGrid w:val="0"/>
      <w:jc w:val="left"/>
    </w:pPr>
    <w:rPr>
      <w:sz w:val="18"/>
      <w:szCs w:val="18"/>
    </w:rPr>
  </w:style>
  <w:style w:type="character" w:customStyle="1" w:styleId="Char1">
    <w:name w:val="脚注文本 Char"/>
    <w:basedOn w:val="a0"/>
    <w:link w:val="a7"/>
    <w:uiPriority w:val="99"/>
    <w:semiHidden/>
    <w:rsid w:val="00542E87"/>
    <w:rPr>
      <w:sz w:val="18"/>
      <w:szCs w:val="18"/>
    </w:rPr>
  </w:style>
  <w:style w:type="character" w:styleId="a8">
    <w:name w:val="footnote reference"/>
    <w:basedOn w:val="a0"/>
    <w:uiPriority w:val="99"/>
    <w:semiHidden/>
    <w:unhideWhenUsed/>
    <w:rsid w:val="00542E87"/>
    <w:rPr>
      <w:vertAlign w:val="superscript"/>
    </w:rPr>
  </w:style>
  <w:style w:type="paragraph" w:customStyle="1" w:styleId="zhengwen">
    <w:name w:val="zhengwen"/>
    <w:basedOn w:val="a"/>
    <w:rsid w:val="00542E87"/>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542E87"/>
    <w:rPr>
      <w:rFonts w:ascii="仿宋_GB2312" w:eastAsia="仿宋_GB2312" w:hAnsi="宋体" w:cs="Times New Roman"/>
      <w:sz w:val="30"/>
      <w:szCs w:val="30"/>
    </w:rPr>
  </w:style>
  <w:style w:type="paragraph" w:customStyle="1" w:styleId="21">
    <w:name w:val="正文文本缩进 21"/>
    <w:basedOn w:val="a"/>
    <w:link w:val="2Char0"/>
    <w:rsid w:val="00542E87"/>
    <w:pPr>
      <w:spacing w:line="600" w:lineRule="exact"/>
      <w:ind w:firstLineChars="200" w:firstLine="600"/>
    </w:pPr>
    <w:rPr>
      <w:rFonts w:ascii="仿宋_GB2312" w:eastAsia="仿宋_GB2312" w:hAnsi="宋体" w:cs="Times New Roman"/>
      <w:sz w:val="30"/>
      <w:szCs w:val="30"/>
    </w:rPr>
  </w:style>
  <w:style w:type="character" w:customStyle="1" w:styleId="1Char">
    <w:name w:val="标题 1 Char"/>
    <w:basedOn w:val="a0"/>
    <w:link w:val="10"/>
    <w:uiPriority w:val="9"/>
    <w:rsid w:val="00324A85"/>
    <w:rPr>
      <w:rFonts w:asciiTheme="minorEastAsia" w:hAnsiTheme="minorEastAsia"/>
      <w:b/>
      <w:bCs/>
      <w:kern w:val="44"/>
      <w:szCs w:val="21"/>
    </w:rPr>
  </w:style>
  <w:style w:type="numbering" w:customStyle="1" w:styleId="1">
    <w:name w:val="样式1"/>
    <w:uiPriority w:val="99"/>
    <w:rsid w:val="005B7864"/>
    <w:pPr>
      <w:numPr>
        <w:numId w:val="2"/>
      </w:numPr>
    </w:pPr>
  </w:style>
  <w:style w:type="character" w:customStyle="1" w:styleId="2Char">
    <w:name w:val="标题 2 Char"/>
    <w:basedOn w:val="a0"/>
    <w:link w:val="2"/>
    <w:uiPriority w:val="9"/>
    <w:rsid w:val="008D37E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0631D"/>
    <w:rPr>
      <w:b/>
      <w:bCs/>
      <w:sz w:val="32"/>
      <w:szCs w:val="32"/>
    </w:rPr>
  </w:style>
  <w:style w:type="paragraph" w:styleId="a9">
    <w:name w:val="Document Map"/>
    <w:basedOn w:val="a"/>
    <w:link w:val="Char2"/>
    <w:uiPriority w:val="99"/>
    <w:semiHidden/>
    <w:unhideWhenUsed/>
    <w:rsid w:val="00EA009B"/>
    <w:rPr>
      <w:rFonts w:ascii="宋体" w:eastAsia="宋体"/>
      <w:sz w:val="18"/>
      <w:szCs w:val="18"/>
    </w:rPr>
  </w:style>
  <w:style w:type="character" w:customStyle="1" w:styleId="Char2">
    <w:name w:val="文档结构图 Char"/>
    <w:basedOn w:val="a0"/>
    <w:link w:val="a9"/>
    <w:uiPriority w:val="99"/>
    <w:semiHidden/>
    <w:rsid w:val="00EA009B"/>
    <w:rPr>
      <w:rFonts w:ascii="宋体" w:eastAsia="宋体"/>
      <w:sz w:val="18"/>
      <w:szCs w:val="18"/>
    </w:rPr>
  </w:style>
  <w:style w:type="character" w:customStyle="1" w:styleId="htd0">
    <w:name w:val="htd0"/>
    <w:basedOn w:val="a0"/>
    <w:rsid w:val="009F08F6"/>
  </w:style>
  <w:style w:type="paragraph" w:styleId="aa">
    <w:name w:val="Balloon Text"/>
    <w:basedOn w:val="a"/>
    <w:link w:val="Char3"/>
    <w:uiPriority w:val="99"/>
    <w:semiHidden/>
    <w:unhideWhenUsed/>
    <w:rsid w:val="00E0192A"/>
    <w:rPr>
      <w:sz w:val="18"/>
      <w:szCs w:val="18"/>
    </w:rPr>
  </w:style>
  <w:style w:type="character" w:customStyle="1" w:styleId="Char3">
    <w:name w:val="批注框文本 Char"/>
    <w:basedOn w:val="a0"/>
    <w:link w:val="aa"/>
    <w:uiPriority w:val="99"/>
    <w:semiHidden/>
    <w:rsid w:val="00E019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7</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杨永营（实习）</dc:creator>
  <cp:lastModifiedBy>Administrator</cp:lastModifiedBy>
  <cp:revision>214</cp:revision>
  <cp:lastPrinted>2018-05-11T08:12:00Z</cp:lastPrinted>
  <dcterms:created xsi:type="dcterms:W3CDTF">2014-03-11T01:22:00Z</dcterms:created>
  <dcterms:modified xsi:type="dcterms:W3CDTF">2018-05-17T06:19:00Z</dcterms:modified>
</cp:coreProperties>
</file>